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85497" w:rsidRPr="00D76E42" w14:paraId="47CC3673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8B290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AB16D7F" w14:textId="15DE9FFC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3C28252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0E4DD2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85497" w:rsidRPr="00D76E42" w14:paraId="41FF838C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1A65C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67BCF6" w14:textId="7F21FF8A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3</w:t>
            </w:r>
            <w:r w:rsidR="005B434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C90348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8FC82E" w14:textId="77777777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75</w:t>
            </w:r>
          </w:p>
        </w:tc>
      </w:tr>
      <w:tr w:rsidR="00385497" w:rsidRPr="00D76E42" w14:paraId="7CFD0EA0" w14:textId="77777777" w:rsidTr="00BC37FB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2666ED9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B73E45" w14:textId="264B5B0A" w:rsidR="00385497" w:rsidRPr="00D76E42" w:rsidRDefault="00385497" w:rsidP="00BC37FB">
            <w:pPr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PCC-EE-</w:t>
            </w:r>
            <w:r w:rsidR="003B38FE">
              <w:rPr>
                <w:rFonts w:ascii="Times New Roman" w:hAnsi="Times New Roman" w:cs="Times New Roman"/>
                <w:b/>
                <w:bCs/>
                <w:lang w:val="en-IN"/>
              </w:rPr>
              <w:t>3</w:t>
            </w:r>
            <w:r w:rsidRPr="00D76E42">
              <w:rPr>
                <w:rFonts w:ascii="Times New Roman" w:hAnsi="Times New Roman" w:cs="Times New Roman"/>
                <w:b/>
                <w:bCs/>
                <w:lang w:val="en-IN"/>
              </w:rPr>
              <w:t>01G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DCA2D4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5F6D9E" w14:textId="77777777" w:rsidR="00385497" w:rsidRPr="00D76E42" w:rsidRDefault="00385497" w:rsidP="00BC37FB">
            <w:pPr>
              <w:snapToGrid w:val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10DA8500" w14:textId="77777777" w:rsidR="005E76C7" w:rsidRPr="00F64A08" w:rsidRDefault="005E76C7" w:rsidP="005E76C7">
      <w:pPr>
        <w:pStyle w:val="ListParagraph"/>
        <w:ind w:left="0"/>
        <w:rPr>
          <w:rFonts w:ascii="Times New Roman" w:hAnsi="Times New Roman"/>
          <w:sz w:val="24"/>
          <w:szCs w:val="24"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2A2CFB30" w14:textId="77777777" w:rsidR="005E76C7" w:rsidRDefault="005E76C7" w:rsidP="005E76C7">
      <w:pPr>
        <w:autoSpaceDE w:val="0"/>
        <w:autoSpaceDN w:val="0"/>
        <w:adjustRightInd w:val="0"/>
        <w:rPr>
          <w:color w:val="000000"/>
          <w:lang w:val="en-IN"/>
        </w:rPr>
      </w:pPr>
      <w:r>
        <w:rPr>
          <w:color w:val="000000"/>
          <w:lang w:val="en-IN"/>
        </w:rPr>
        <w:t>At the end of this course, students will demonstrate the ability to;</w:t>
      </w:r>
    </w:p>
    <w:p w14:paraId="1AAD1E08" w14:textId="77777777" w:rsidR="005E76C7" w:rsidRPr="00EF594E" w:rsidRDefault="005E76C7" w:rsidP="005E76C7">
      <w:pPr>
        <w:pStyle w:val="ListParagraph"/>
        <w:numPr>
          <w:ilvl w:val="0"/>
          <w:numId w:val="22"/>
        </w:numPr>
        <w:jc w:val="both"/>
        <w:rPr>
          <w:rFonts w:ascii="Times New Roman" w:hAnsi="Times New Roman"/>
          <w:color w:val="000000"/>
          <w:sz w:val="24"/>
          <w:szCs w:val="24"/>
          <w:lang w:val="en-IN"/>
        </w:rPr>
      </w:pPr>
      <w:r w:rsidRPr="00EF594E">
        <w:rPr>
          <w:rFonts w:ascii="Times New Roman" w:hAnsi="Times New Roman"/>
          <w:color w:val="000000"/>
          <w:sz w:val="24"/>
          <w:szCs w:val="24"/>
          <w:lang w:val="en-IN"/>
        </w:rPr>
        <w:t>Understand the various power system components.</w:t>
      </w:r>
    </w:p>
    <w:p w14:paraId="7E65D838" w14:textId="77777777" w:rsidR="005E76C7" w:rsidRPr="00EF594E" w:rsidRDefault="005E76C7" w:rsidP="005E76C7">
      <w:pPr>
        <w:pStyle w:val="ListParagraph"/>
        <w:numPr>
          <w:ilvl w:val="0"/>
          <w:numId w:val="22"/>
        </w:numPr>
        <w:jc w:val="both"/>
        <w:rPr>
          <w:rFonts w:ascii="Times New Roman" w:hAnsi="Times New Roman"/>
          <w:color w:val="000000"/>
          <w:sz w:val="24"/>
          <w:szCs w:val="24"/>
          <w:lang w:val="en-IN"/>
        </w:rPr>
      </w:pPr>
      <w:r w:rsidRPr="00EF594E">
        <w:rPr>
          <w:rFonts w:ascii="Times New Roman" w:hAnsi="Times New Roman"/>
          <w:color w:val="000000"/>
          <w:sz w:val="24"/>
          <w:szCs w:val="24"/>
          <w:lang w:val="en-IN"/>
        </w:rPr>
        <w:t>Evaluate fault currents for different types of faults.</w:t>
      </w:r>
    </w:p>
    <w:p w14:paraId="2424C8D8" w14:textId="77777777" w:rsidR="005E76C7" w:rsidRPr="00EF594E" w:rsidRDefault="005E76C7" w:rsidP="005E76C7">
      <w:pPr>
        <w:pStyle w:val="ListParagraph"/>
        <w:numPr>
          <w:ilvl w:val="0"/>
          <w:numId w:val="22"/>
        </w:numPr>
        <w:jc w:val="both"/>
        <w:rPr>
          <w:rFonts w:ascii="Times New Roman" w:hAnsi="Times New Roman"/>
          <w:color w:val="000000"/>
          <w:sz w:val="24"/>
          <w:szCs w:val="24"/>
          <w:lang w:val="en-IN"/>
        </w:rPr>
      </w:pPr>
      <w:r w:rsidRPr="00EF594E">
        <w:rPr>
          <w:rFonts w:ascii="Times New Roman" w:hAnsi="Times New Roman"/>
          <w:color w:val="000000"/>
          <w:sz w:val="24"/>
          <w:szCs w:val="24"/>
          <w:lang w:val="en-IN"/>
        </w:rPr>
        <w:t>Understand basic protection schemes and circuit breakers.</w:t>
      </w:r>
    </w:p>
    <w:p w14:paraId="3239BA8C" w14:textId="77777777" w:rsidR="005E76C7" w:rsidRPr="00EF594E" w:rsidRDefault="005E76C7" w:rsidP="005E76C7">
      <w:pPr>
        <w:pStyle w:val="ListParagraph"/>
        <w:numPr>
          <w:ilvl w:val="0"/>
          <w:numId w:val="22"/>
        </w:numPr>
        <w:jc w:val="both"/>
        <w:rPr>
          <w:b/>
          <w:sz w:val="24"/>
          <w:szCs w:val="24"/>
        </w:rPr>
      </w:pPr>
      <w:r w:rsidRPr="00EF594E">
        <w:rPr>
          <w:rFonts w:ascii="Times New Roman" w:hAnsi="Times New Roman"/>
          <w:color w:val="000000"/>
          <w:sz w:val="24"/>
          <w:szCs w:val="24"/>
          <w:lang w:val="en-IN"/>
        </w:rPr>
        <w:t>Understand concepts of HVDC power transmission and renewable energy generation.</w:t>
      </w:r>
    </w:p>
    <w:p w14:paraId="5DF2595B" w14:textId="22DCCA60" w:rsidR="0052749C" w:rsidRPr="00EF594E" w:rsidRDefault="0052749C" w:rsidP="009D5BE4">
      <w:pPr>
        <w:pStyle w:val="ListParagraph"/>
        <w:jc w:val="both"/>
        <w:rPr>
          <w:b/>
          <w:sz w:val="24"/>
          <w:szCs w:val="24"/>
        </w:rPr>
      </w:pPr>
    </w:p>
    <w:tbl>
      <w:tblPr>
        <w:tblW w:w="9872" w:type="dxa"/>
        <w:tblInd w:w="-856" w:type="dxa"/>
        <w:tblLook w:val="04A0" w:firstRow="1" w:lastRow="0" w:firstColumn="1" w:lastColumn="0" w:noHBand="0" w:noVBand="1"/>
      </w:tblPr>
      <w:tblGrid>
        <w:gridCol w:w="1872"/>
        <w:gridCol w:w="1593"/>
        <w:gridCol w:w="2598"/>
        <w:gridCol w:w="2557"/>
        <w:gridCol w:w="1252"/>
      </w:tblGrid>
      <w:tr w:rsidR="009D5BE4" w14:paraId="0A3FF3C2" w14:textId="41B294B1" w:rsidTr="009D5BE4">
        <w:trPr>
          <w:trHeight w:val="1200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16897" w14:textId="77777777" w:rsidR="009D5BE4" w:rsidRDefault="009D5BE4" w:rsidP="009D5BE4">
            <w:pPr>
              <w:jc w:val="center"/>
              <w:rPr>
                <w:b/>
                <w:bCs/>
                <w:color w:val="000000"/>
                <w:lang w:eastAsia="en-IN"/>
              </w:rPr>
            </w:pPr>
            <w:r>
              <w:rPr>
                <w:b/>
                <w:bCs/>
                <w:color w:val="000000"/>
              </w:rPr>
              <w:t>Lecture No.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6585A" w14:textId="77777777" w:rsidR="009D5BE4" w:rsidRDefault="009D5BE4" w:rsidP="009D5B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Topics to be Covered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423AD" w14:textId="77777777" w:rsidR="009D5BE4" w:rsidRDefault="009D5BE4" w:rsidP="009D5B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Teaching Methodology/Pedagogy</w:t>
            </w:r>
          </w:p>
        </w:tc>
        <w:tc>
          <w:tcPr>
            <w:tcW w:w="25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981A8" w14:textId="48588673" w:rsidR="009D5BE4" w:rsidRDefault="009D5BE4" w:rsidP="009D5B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CF54CD" w14:textId="77777777" w:rsidR="009D5BE4" w:rsidRDefault="009D5BE4" w:rsidP="009D5BE4">
            <w:pPr>
              <w:jc w:val="center"/>
              <w:rPr>
                <w:b/>
                <w:bCs/>
                <w:color w:val="000000"/>
              </w:rPr>
            </w:pPr>
          </w:p>
          <w:p w14:paraId="7AFF1646" w14:textId="04AAC189" w:rsidR="009D5BE4" w:rsidRDefault="009D5BE4" w:rsidP="009D5B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F84063" w14:paraId="3F4EFAAE" w14:textId="77777777" w:rsidTr="00936291">
        <w:trPr>
          <w:trHeight w:val="1200"/>
        </w:trPr>
        <w:tc>
          <w:tcPr>
            <w:tcW w:w="98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89F2B" w14:textId="3C431C02" w:rsidR="00F84063" w:rsidRDefault="00F84063" w:rsidP="009D5BE4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A(</w:t>
            </w:r>
            <w:proofErr w:type="gramEnd"/>
            <w:r>
              <w:rPr>
                <w:b/>
                <w:bCs/>
                <w:color w:val="000000"/>
              </w:rPr>
              <w:t>C301.1)</w:t>
            </w:r>
          </w:p>
        </w:tc>
      </w:tr>
      <w:tr w:rsidR="009D5BE4" w14:paraId="58E7E923" w14:textId="270682AD" w:rsidTr="009D5BE4">
        <w:trPr>
          <w:trHeight w:val="3671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251F0" w14:textId="77777777" w:rsidR="009D5BE4" w:rsidRDefault="009D5BE4" w:rsidP="0052749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BE6AFD" w14:textId="6445E860" w:rsidR="009D5BE4" w:rsidRDefault="009D5BE4" w:rsidP="0054166A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Introduction, Review of Three-phase systems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4454" w14:textId="77777777" w:rsidR="009D5BE4" w:rsidRDefault="009D5BE4" w:rsidP="0054166A">
            <w:pPr>
              <w:pStyle w:val="ListParagraph"/>
            </w:pPr>
            <w:r>
              <w:t>Methodology: Use visual aids (phasor diagrams, animations), real-world analogies (e.g., power distribution in homes).</w:t>
            </w:r>
          </w:p>
          <w:p w14:paraId="680176FF" w14:textId="029803F5" w:rsidR="009D5BE4" w:rsidRPr="00136EA1" w:rsidRDefault="009D5BE4" w:rsidP="0054166A">
            <w:pPr>
              <w:pStyle w:val="ListParagraph"/>
              <w:rPr>
                <w:rFonts w:ascii="Aptos Narrow" w:hAnsi="Aptos Narrow"/>
                <w:b/>
                <w:bCs/>
                <w:color w:val="000000"/>
              </w:rPr>
            </w:pPr>
            <w:r>
              <w:t>Pedagogy: Constructivist approach—build on students' prior knowledge of single-phase systems.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EF273" w14:textId="509F118D" w:rsidR="009D5BE4" w:rsidRDefault="009D5BE4" w:rsidP="0054166A">
            <w:pPr>
              <w:rPr>
                <w:rFonts w:ascii="Aptos Narrow" w:hAnsi="Aptos Narrow"/>
                <w:color w:val="000000"/>
              </w:rPr>
            </w:pPr>
            <w:r w:rsidRPr="00AB0B8A">
              <w:rPr>
                <w:rFonts w:ascii="Aptos Narrow" w:hAnsi="Aptos Narrow"/>
                <w:color w:val="000000"/>
              </w:rPr>
              <w:t>Student Learning: Understand the need for three-phase systems, advantages, and basic configurations (star/delta).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CFFB71" w14:textId="77777777" w:rsidR="009D5BE4" w:rsidRPr="00AB0B8A" w:rsidRDefault="009D5BE4" w:rsidP="0054166A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7E9E99C7" w14:textId="28EDFAAA" w:rsidTr="009D5BE4">
        <w:trPr>
          <w:trHeight w:val="145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7C8DE" w14:textId="77777777" w:rsidR="009D5BE4" w:rsidRDefault="009D5BE4" w:rsidP="0052749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1CEBA" w14:textId="4930F83B" w:rsidR="009D5BE4" w:rsidRDefault="009D5BE4" w:rsidP="0052749C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Analysis of simple three phase circuits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B6326" w14:textId="77777777" w:rsidR="009D5BE4" w:rsidRDefault="009D5BE4" w:rsidP="00AB0B8A">
            <w:pPr>
              <w:pStyle w:val="ListParagraph"/>
            </w:pPr>
            <w:r>
              <w:t>Methodology: Problem-solving sessions, circuit simulation tools (e.g., MATLAB/Simulink, Multisim).</w:t>
            </w:r>
          </w:p>
          <w:p w14:paraId="5311CECC" w14:textId="7DA76844" w:rsidR="009D5BE4" w:rsidRPr="0052749C" w:rsidRDefault="009D5BE4" w:rsidP="00AB0B8A">
            <w:pPr>
              <w:pStyle w:val="ListParagraph"/>
            </w:pPr>
            <w:r>
              <w:t>Pedagogy: Inquiry-based learning—students explore balanced vs. unbalanced loads.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75401" w14:textId="050B56D0" w:rsidR="009D5BE4" w:rsidRDefault="009D5BE4" w:rsidP="0052749C">
            <w:pPr>
              <w:jc w:val="center"/>
              <w:rPr>
                <w:rFonts w:ascii="Aptos Narrow" w:hAnsi="Aptos Narrow"/>
                <w:color w:val="000000"/>
              </w:rPr>
            </w:pPr>
            <w:r w:rsidRPr="00AB0B8A">
              <w:rPr>
                <w:rFonts w:ascii="Aptos Narrow" w:hAnsi="Aptos Narrow"/>
                <w:color w:val="000000"/>
              </w:rPr>
              <w:t>Student Learning: Calculate line and phase voltages/currents, power in balanced/unbalanced systems.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B612B7" w14:textId="77777777" w:rsidR="009D5BE4" w:rsidRPr="00AB0B8A" w:rsidRDefault="009D5BE4" w:rsidP="0052749C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</w:tr>
      <w:tr w:rsidR="009D5BE4" w14:paraId="3A2B3484" w14:textId="7FF8D0D7" w:rsidTr="009D5BE4">
        <w:trPr>
          <w:trHeight w:val="145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E6B65" w14:textId="77777777" w:rsidR="009D5BE4" w:rsidRDefault="009D5BE4" w:rsidP="0052749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EABE28" w14:textId="358D347C" w:rsidR="009D5BE4" w:rsidRDefault="009D5BE4" w:rsidP="0052749C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Single-phase representation of balance three-phase network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F2E71A" w14:textId="77777777" w:rsidR="009D5BE4" w:rsidRDefault="009D5BE4" w:rsidP="00AB0B8A">
            <w:r>
              <w:t>Methodology: Use symmetry principles and simplification techniques.</w:t>
            </w:r>
          </w:p>
          <w:p w14:paraId="0B88B584" w14:textId="5498C8EE" w:rsidR="009D5BE4" w:rsidRDefault="009D5BE4" w:rsidP="00AB0B8A">
            <w:r>
              <w:t>Pedagogy: Scaffolding—gradually introduce the concept of simplification.</w:t>
            </w:r>
          </w:p>
          <w:p w14:paraId="4D446AB8" w14:textId="04C506BF" w:rsidR="009D5BE4" w:rsidRPr="0052749C" w:rsidRDefault="009D5BE4" w:rsidP="0052749C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EE384" w14:textId="7FD0C9B5" w:rsidR="009D5BE4" w:rsidRDefault="009D5BE4" w:rsidP="0052749C">
            <w:pPr>
              <w:rPr>
                <w:rFonts w:ascii="Aptos Narrow" w:hAnsi="Aptos Narrow"/>
                <w:color w:val="000000"/>
              </w:rPr>
            </w:pPr>
            <w:r w:rsidRPr="00AB0B8A">
              <w:rPr>
                <w:rFonts w:ascii="Aptos Narrow" w:hAnsi="Aptos Narrow"/>
                <w:color w:val="000000"/>
              </w:rPr>
              <w:t>Student Learning: Apply single-phase equivalent circuits to analyze three-phase systems.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70CA8F" w14:textId="77777777" w:rsidR="009D5BE4" w:rsidRPr="00AB0B8A" w:rsidRDefault="009D5BE4" w:rsidP="0052749C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039ED6BE" w14:textId="0D178C92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A8592" w14:textId="77777777" w:rsidR="009D5BE4" w:rsidRDefault="009D5BE4" w:rsidP="0052749C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2EECF" w14:textId="1256CD83" w:rsidR="009D5BE4" w:rsidRDefault="009D5BE4" w:rsidP="0052749C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The one-line diagram and the impedance or reactance diagram,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3A1DE" w14:textId="77777777" w:rsidR="009D5BE4" w:rsidRDefault="009D5BE4" w:rsidP="00AB0B8A">
            <w:pPr>
              <w:pStyle w:val="ListParagraph"/>
            </w:pPr>
            <w:r>
              <w:t>Methodology: Diagrammatic teaching, case studies of power systems.</w:t>
            </w:r>
          </w:p>
          <w:p w14:paraId="5B887FB3" w14:textId="41858229" w:rsidR="009D5BE4" w:rsidRDefault="009D5BE4" w:rsidP="00AB0B8A">
            <w:pPr>
              <w:pStyle w:val="ListParagraph"/>
            </w:pPr>
            <w:r>
              <w:t xml:space="preserve">Pedagogy: Visual learning—students draw and interpret </w:t>
            </w:r>
            <w:proofErr w:type="gramStart"/>
            <w:r>
              <w:t>diagrams..</w:t>
            </w:r>
            <w:proofErr w:type="gramEnd"/>
            <w:r>
              <w:t xml:space="preserve"> </w:t>
            </w:r>
          </w:p>
          <w:p w14:paraId="1E97CB5F" w14:textId="65C4C733" w:rsidR="009D5BE4" w:rsidRPr="00136EA1" w:rsidRDefault="009D5BE4" w:rsidP="0052749C">
            <w:pPr>
              <w:pStyle w:val="ListParagraph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1D115" w14:textId="7F8AE12E" w:rsidR="009D5BE4" w:rsidRDefault="009D5BE4" w:rsidP="0052749C">
            <w:pPr>
              <w:rPr>
                <w:rFonts w:ascii="Aptos Narrow" w:hAnsi="Aptos Narrow"/>
                <w:color w:val="000000"/>
              </w:rPr>
            </w:pPr>
            <w:r w:rsidRPr="00AB0B8A">
              <w:rPr>
                <w:rFonts w:ascii="Aptos Narrow" w:hAnsi="Aptos Narrow"/>
                <w:color w:val="000000"/>
              </w:rPr>
              <w:t>Student Learning: Represent complex systems simply, understand system layout and components.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786E7E" w14:textId="77777777" w:rsidR="009D5BE4" w:rsidRPr="00AB0B8A" w:rsidRDefault="009D5BE4" w:rsidP="0052749C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665E298E" w14:textId="3633AD1E" w:rsidTr="009D5BE4">
        <w:trPr>
          <w:trHeight w:val="145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0EEC4" w14:textId="77777777" w:rsidR="009D5BE4" w:rsidRDefault="009D5BE4" w:rsidP="0044082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F4DACD" w14:textId="2678D86E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Per unit (PU) system, Complex power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B5A38" w14:textId="77777777" w:rsidR="009D5BE4" w:rsidRPr="000C6AB1" w:rsidRDefault="009D5BE4" w:rsidP="00AB0B8A">
            <w:pPr>
              <w:pStyle w:val="ListParagraph"/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Methodology: Numerical examples, unit conversion exercises.</w:t>
            </w:r>
          </w:p>
          <w:p w14:paraId="0BFFB096" w14:textId="77777777" w:rsidR="009D5BE4" w:rsidRPr="000C6AB1" w:rsidRDefault="009D5BE4" w:rsidP="00AB0B8A">
            <w:pPr>
              <w:pStyle w:val="ListParagraph"/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 xml:space="preserve">Pedagogy: Active learning—students convert actual </w:t>
            </w:r>
            <w:r w:rsidRPr="000C6AB1">
              <w:rPr>
                <w:rFonts w:ascii="Aptos Narrow" w:hAnsi="Aptos Narrow"/>
                <w:color w:val="000000"/>
              </w:rPr>
              <w:lastRenderedPageBreak/>
              <w:t>values to PU and vice versa.</w:t>
            </w:r>
          </w:p>
          <w:p w14:paraId="28884EE2" w14:textId="77777777" w:rsidR="009D5BE4" w:rsidRPr="000C6AB1" w:rsidRDefault="009D5BE4" w:rsidP="00AB0B8A">
            <w:pPr>
              <w:pStyle w:val="ListParagraph"/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Methodology: Vector representation, phasor algebra.</w:t>
            </w:r>
          </w:p>
          <w:p w14:paraId="23D18EEC" w14:textId="104700AE" w:rsidR="009D5BE4" w:rsidRPr="000C6AB1" w:rsidRDefault="009D5BE4" w:rsidP="00AB0B8A">
            <w:pPr>
              <w:pStyle w:val="ListParagraph"/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Pedagogy: Conceptual learning—link real, reactive, and apparent power.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93572" w14:textId="77777777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 w:rsidRPr="00AB0B8A">
              <w:rPr>
                <w:rFonts w:ascii="Aptos Narrow" w:hAnsi="Aptos Narrow"/>
                <w:color w:val="000000"/>
              </w:rPr>
              <w:lastRenderedPageBreak/>
              <w:t>Student Learning: Normalize system parameters, simplify calculations.</w:t>
            </w:r>
          </w:p>
          <w:p w14:paraId="3964AD6E" w14:textId="54F5634F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 w:rsidRPr="00AB0B8A">
              <w:rPr>
                <w:rFonts w:ascii="Aptos Narrow" w:hAnsi="Aptos Narrow"/>
                <w:color w:val="000000"/>
              </w:rPr>
              <w:t>Student Learning: Calculate and interpret complex power in AC circuits.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7852D77" w14:textId="77777777" w:rsidR="009D5BE4" w:rsidRPr="00AB0B8A" w:rsidRDefault="009D5BE4" w:rsidP="0044082A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:rsidRPr="0071511B" w14:paraId="537AB157" w14:textId="4B2E18B4" w:rsidTr="009D5BE4">
        <w:trPr>
          <w:trHeight w:val="174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D0933" w14:textId="77777777" w:rsidR="009D5BE4" w:rsidRDefault="009D5BE4" w:rsidP="0044082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6B07D" w14:textId="624F9437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The steady state model of synchronous machine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926AF2" w14:textId="77777777" w:rsidR="009D5BE4" w:rsidRPr="000C6AB1" w:rsidRDefault="009D5BE4" w:rsidP="000C6AB1">
            <w:pPr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Methodology: Use equivalent circuits, machine modeling.</w:t>
            </w:r>
          </w:p>
          <w:p w14:paraId="7C3C43C6" w14:textId="411DA2AD" w:rsidR="009D5BE4" w:rsidRPr="003749A8" w:rsidRDefault="009D5BE4" w:rsidP="000C6AB1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Pedagogy: Model-based learning—students simulate machine behavior.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F9C4" w14:textId="6DBE8965" w:rsidR="009D5BE4" w:rsidRPr="0071511B" w:rsidRDefault="009D5BE4" w:rsidP="0044082A">
            <w:pPr>
              <w:rPr>
                <w:rFonts w:ascii="Aptos Narrow" w:hAnsi="Aptos Narrow"/>
                <w:bCs/>
                <w:color w:val="000000"/>
              </w:rPr>
            </w:pPr>
            <w:r w:rsidRPr="000C6AB1">
              <w:rPr>
                <w:rFonts w:ascii="Aptos Narrow" w:hAnsi="Aptos Narrow"/>
                <w:bCs/>
                <w:color w:val="000000"/>
              </w:rPr>
              <w:t xml:space="preserve">Student Learning: Understand machine operation under </w:t>
            </w:r>
            <w:proofErr w:type="gramStart"/>
            <w:r w:rsidRPr="000C6AB1">
              <w:rPr>
                <w:rFonts w:ascii="Aptos Narrow" w:hAnsi="Aptos Narrow"/>
                <w:bCs/>
                <w:color w:val="000000"/>
              </w:rPr>
              <w:t>steady-state</w:t>
            </w:r>
            <w:proofErr w:type="gramEnd"/>
            <w:r w:rsidRPr="000C6AB1">
              <w:rPr>
                <w:rFonts w:ascii="Aptos Narrow" w:hAnsi="Aptos Narrow"/>
                <w:bCs/>
                <w:color w:val="000000"/>
              </w:rPr>
              <w:t>, derive voltage equations.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2768F93" w14:textId="77777777" w:rsidR="009D5BE4" w:rsidRPr="000C6AB1" w:rsidRDefault="009D5BE4" w:rsidP="0044082A">
            <w:pPr>
              <w:rPr>
                <w:rFonts w:ascii="Aptos Narrow" w:hAnsi="Aptos Narrow"/>
                <w:bCs/>
                <w:color w:val="000000"/>
              </w:rPr>
            </w:pPr>
          </w:p>
        </w:tc>
      </w:tr>
      <w:tr w:rsidR="009D5BE4" w14:paraId="67DBFCF6" w14:textId="596EE09A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27FB" w14:textId="77777777" w:rsidR="009D5BE4" w:rsidRDefault="009D5BE4" w:rsidP="0044082A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485B2" w14:textId="70F60DD6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Transmission of electric power, Representation of loads.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6824" w14:textId="77777777" w:rsidR="009D5BE4" w:rsidRDefault="009D5BE4" w:rsidP="000C6AB1">
            <w:r>
              <w:t>Methodology: Real-world examples, grid models.</w:t>
            </w:r>
          </w:p>
          <w:p w14:paraId="05C7D2DC" w14:textId="01FD04F8" w:rsidR="009D5BE4" w:rsidRDefault="009D5BE4" w:rsidP="000C6AB1">
            <w:r>
              <w:t>Pedagogy: Contextual learning—relate to national grid and renewable integration. Methodology: Load modeling (constant power, impedance, current).</w:t>
            </w:r>
          </w:p>
          <w:p w14:paraId="3DE791ED" w14:textId="5DF10295" w:rsidR="009D5BE4" w:rsidRPr="003749A8" w:rsidRDefault="009D5BE4" w:rsidP="000C6AB1">
            <w:r>
              <w:t>Pedagogy: Analytical learning—students analyze load impact on system performance.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7C70C" w14:textId="77777777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Student Learning: Understand transmission efficiency, losses, and voltage regulation.</w:t>
            </w:r>
          </w:p>
          <w:p w14:paraId="77D60072" w14:textId="0A540386" w:rsidR="009D5BE4" w:rsidRDefault="009D5BE4" w:rsidP="0044082A">
            <w:pPr>
              <w:rPr>
                <w:rFonts w:ascii="Aptos Narrow" w:hAnsi="Aptos Narrow"/>
                <w:color w:val="000000"/>
              </w:rPr>
            </w:pPr>
            <w:r w:rsidRPr="000C6AB1">
              <w:rPr>
                <w:rFonts w:ascii="Aptos Narrow" w:hAnsi="Aptos Narrow"/>
                <w:color w:val="000000"/>
              </w:rPr>
              <w:t>Student Learning: Model and analyze different types of electrical loads.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DAB6ADC" w14:textId="77777777" w:rsidR="009D5BE4" w:rsidRPr="000C6AB1" w:rsidRDefault="009D5BE4" w:rsidP="0044082A">
            <w:pPr>
              <w:rPr>
                <w:rFonts w:ascii="Aptos Narrow" w:hAnsi="Aptos Narrow"/>
                <w:color w:val="000000"/>
              </w:rPr>
            </w:pPr>
          </w:p>
        </w:tc>
      </w:tr>
      <w:tr w:rsidR="00F84063" w14:paraId="13D57A7D" w14:textId="77777777" w:rsidTr="001B34E4">
        <w:trPr>
          <w:trHeight w:val="1160"/>
        </w:trPr>
        <w:tc>
          <w:tcPr>
            <w:tcW w:w="987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FB2C0B" w14:textId="03EDD5F9" w:rsidR="00F84063" w:rsidRPr="000C6AB1" w:rsidRDefault="00F84063" w:rsidP="00F84063">
            <w:pPr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B(</w:t>
            </w:r>
            <w:proofErr w:type="gramEnd"/>
            <w:r>
              <w:rPr>
                <w:b/>
                <w:bCs/>
                <w:color w:val="000000"/>
              </w:rPr>
              <w:t>C301.2)</w:t>
            </w:r>
          </w:p>
        </w:tc>
      </w:tr>
      <w:tr w:rsidR="009D5BE4" w14:paraId="6634F675" w14:textId="042F3784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A70F5" w14:textId="45A856DF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B59F1B" w14:textId="77777777" w:rsidR="009D5BE4" w:rsidRDefault="009D5BE4" w:rsidP="00EF06B4">
            <w:pPr>
              <w:autoSpaceDE w:val="0"/>
              <w:autoSpaceDN w:val="0"/>
              <w:adjustRightInd w:val="0"/>
              <w:rPr>
                <w:lang w:val="en-IN"/>
              </w:rPr>
            </w:pPr>
            <w:r>
              <w:rPr>
                <w:lang w:val="en-IN"/>
              </w:rPr>
              <w:t>Method of Symmetrical Components (positive, negative and zero</w:t>
            </w:r>
          </w:p>
          <w:p w14:paraId="7C5C22B8" w14:textId="47A5C186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sequences)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99F62" w14:textId="77777777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Methodology: Use phasor diagrams, matrix transformations, and real-world fault scenarios.</w:t>
            </w:r>
          </w:p>
          <w:p w14:paraId="03D42B2D" w14:textId="77777777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Pedagogy: Conceptual and visual learning—students decompose unbalanced systems into symmetrical components.</w:t>
            </w:r>
          </w:p>
          <w:p w14:paraId="1B7579CF" w14:textId="44106DFA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EB612" w14:textId="3DA8170A" w:rsidR="009D5BE4" w:rsidRPr="00A72391" w:rsidRDefault="009D5BE4" w:rsidP="003C50C1">
            <w:pPr>
              <w:ind w:left="720"/>
              <w:rPr>
                <w:rFonts w:ascii="Aptos Narrow" w:hAnsi="Aptos Narrow"/>
                <w:color w:val="000000"/>
                <w:lang w:val="en-IN"/>
              </w:rPr>
            </w:pPr>
            <w:r w:rsidRPr="00A72391">
              <w:rPr>
                <w:rFonts w:ascii="Aptos Narrow" w:hAnsi="Aptos Narrow"/>
                <w:color w:val="000000"/>
                <w:lang w:val="en-IN"/>
              </w:rPr>
              <w:t>.</w:t>
            </w:r>
          </w:p>
          <w:p w14:paraId="092B890A" w14:textId="4557D7FA" w:rsidR="009D5BE4" w:rsidRPr="00110595" w:rsidRDefault="009D5BE4" w:rsidP="00EF06B4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Student Learning: Understand sequence components and their role in fault analysis and system stability.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2718245" w14:textId="77777777" w:rsidR="009D5BE4" w:rsidRPr="00A72391" w:rsidRDefault="009D5BE4" w:rsidP="003C50C1">
            <w:pPr>
              <w:ind w:left="720"/>
              <w:rPr>
                <w:rFonts w:ascii="Aptos Narrow" w:hAnsi="Aptos Narrow"/>
                <w:color w:val="000000"/>
                <w:lang w:val="en-IN"/>
              </w:rPr>
            </w:pPr>
          </w:p>
        </w:tc>
      </w:tr>
      <w:tr w:rsidR="009D5BE4" w14:paraId="00EB4CAF" w14:textId="779F5732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FDEB1" w14:textId="7DD9F88D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6EED43" w14:textId="7996B8C7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Balanced faults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EC19C" w14:textId="77777777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Methodology: Analytical problem-solving, use of fault simulation software.</w:t>
            </w:r>
          </w:p>
          <w:p w14:paraId="73295AF7" w14:textId="75963065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Pedagogy: Direct instruction followed by guided practice.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3B09E" w14:textId="722CF3DA" w:rsidR="009D5BE4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Student Learning: Analyze symmetrical faults using Thevenin equivalents and calculate fault currents.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E119F7" w14:textId="77777777" w:rsidR="009D5BE4" w:rsidRPr="00110595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9D5BE4" w14:paraId="5089B047" w14:textId="74ADFBDC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7A4A" w14:textId="4D9905D7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0542DF" w14:textId="59116701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Unbalanced Faults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A51C7" w14:textId="77777777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Methodology: Case-based learning with real fault data, use of symmetrical components.</w:t>
            </w:r>
          </w:p>
          <w:p w14:paraId="6E88C2D7" w14:textId="27200D72" w:rsidR="009D5BE4" w:rsidRDefault="009D5BE4" w:rsidP="00110595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Pedagogy: Problem-based learning—students solve LLG, LG, and LL faults.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F5FC4" w14:textId="65FDB839" w:rsidR="009D5BE4" w:rsidRDefault="009D5BE4" w:rsidP="003C50C1">
            <w:pPr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Student Learning: Apply sequence networks to compute fault currents and voltages in unbalanced conditions.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1A40CAC" w14:textId="77777777" w:rsidR="009D5BE4" w:rsidRPr="00110595" w:rsidRDefault="009D5BE4" w:rsidP="003C50C1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12B3C62A" w14:textId="1D87161A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C77F9" w14:textId="484DBE19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10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AE" w14:textId="7FDB4088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Representation of generators in sequence networks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B6CCF" w14:textId="77777777" w:rsidR="009D5BE4" w:rsidRPr="00110595" w:rsidRDefault="009D5BE4" w:rsidP="00110595">
            <w:pPr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Methodology: Use equivalent circuit models and sequence impedance data.</w:t>
            </w:r>
          </w:p>
          <w:p w14:paraId="46BA1707" w14:textId="4399FE44" w:rsidR="009D5BE4" w:rsidRDefault="009D5BE4" w:rsidP="00110595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Pedagogy: Model-based learning—students build sequence networks.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23CCF" w14:textId="0E508E12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Student Learning: Represent generators using positive, negative, and zero sequence impedances.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67A156" w14:textId="77777777" w:rsidR="009D5BE4" w:rsidRPr="00110595" w:rsidRDefault="009D5BE4" w:rsidP="00EF06B4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1864F3FE" w14:textId="3CA53B6E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0191" w14:textId="4D0FCB8E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6D604" w14:textId="69666E24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lines and transformers in sequence networks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14E40" w14:textId="77777777" w:rsidR="009D5BE4" w:rsidRPr="00110595" w:rsidRDefault="009D5BE4" w:rsidP="00110595">
            <w:pPr>
              <w:ind w:left="720"/>
              <w:rPr>
                <w:rFonts w:ascii="Aptos Narrow" w:hAnsi="Aptos Narrow"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Methodology: Diagrammatic teaching, transformer connection impact analysis.</w:t>
            </w:r>
          </w:p>
          <w:p w14:paraId="2580D275" w14:textId="50D3F565" w:rsidR="009D5BE4" w:rsidRDefault="009D5BE4" w:rsidP="00110595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  <w:r w:rsidRPr="00110595">
              <w:rPr>
                <w:rFonts w:ascii="Aptos Narrow" w:hAnsi="Aptos Narrow"/>
                <w:color w:val="000000"/>
              </w:rPr>
              <w:t>Pedagogy: Comparative learning—students analyze different transformer configurations.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00CB9" w14:textId="6704842A" w:rsidR="009D5BE4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  <w:r w:rsidRPr="00CA76B8">
              <w:rPr>
                <w:rFonts w:ascii="Aptos Narrow" w:hAnsi="Aptos Narrow"/>
                <w:color w:val="000000"/>
              </w:rPr>
              <w:t>Student Learning: Understand how transformer winding affects zero-sequence networks and fault analysis.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E5C6F9" w14:textId="77777777" w:rsidR="009D5BE4" w:rsidRPr="00CA76B8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9D5BE4" w14:paraId="4038F11F" w14:textId="6F0F1A64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1287E" w14:textId="70E2D75D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AB6615" w14:textId="1D4FD760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Computation of Fault Currents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3A28D" w14:textId="77777777" w:rsidR="009D5BE4" w:rsidRPr="00CA76B8" w:rsidRDefault="009D5BE4" w:rsidP="00CA76B8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  <w:p w14:paraId="286FABEE" w14:textId="77777777" w:rsidR="009D5BE4" w:rsidRPr="00CA76B8" w:rsidRDefault="009D5BE4" w:rsidP="00CA76B8">
            <w:pPr>
              <w:ind w:left="720"/>
              <w:rPr>
                <w:rFonts w:ascii="Aptos Narrow" w:hAnsi="Aptos Narrow"/>
                <w:color w:val="000000"/>
              </w:rPr>
            </w:pPr>
            <w:r w:rsidRPr="00CA76B8">
              <w:rPr>
                <w:rFonts w:ascii="Aptos Narrow" w:hAnsi="Aptos Narrow"/>
                <w:color w:val="000000"/>
              </w:rPr>
              <w:t>Methodology: Step-by-step numerical problem solving, software tools like ETAP or PSCAD.</w:t>
            </w:r>
          </w:p>
          <w:p w14:paraId="2A9E7318" w14:textId="4F32F3D1" w:rsidR="009D5BE4" w:rsidRDefault="009D5BE4" w:rsidP="00CA76B8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FABA7" w14:textId="70C07981" w:rsidR="009D5BE4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  <w:r w:rsidRPr="00CA76B8">
              <w:rPr>
                <w:rFonts w:ascii="Aptos Narrow" w:hAnsi="Aptos Narrow"/>
                <w:color w:val="000000"/>
              </w:rPr>
              <w:t xml:space="preserve">Student Learning: Calculate fault currents using sequence networks and 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17469A9" w14:textId="77777777" w:rsidR="009D5BE4" w:rsidRPr="00CA76B8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9D5BE4" w14:paraId="54CAEE18" w14:textId="5A0651A2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8708BA" w14:textId="6773F5B1" w:rsidR="009D5BE4" w:rsidRDefault="009D5BE4" w:rsidP="00EF06B4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66B8F0" w14:textId="59F8E056" w:rsidR="009D5BE4" w:rsidRDefault="009D5BE4" w:rsidP="00EF06B4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Neutral Grounding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ABA3D" w14:textId="77777777" w:rsidR="009D5BE4" w:rsidRPr="00DC0A2B" w:rsidRDefault="009D5BE4" w:rsidP="00DC0A2B">
            <w:pPr>
              <w:ind w:left="720"/>
              <w:rPr>
                <w:rFonts w:ascii="Aptos Narrow" w:hAnsi="Aptos Narrow"/>
                <w:color w:val="000000"/>
              </w:rPr>
            </w:pPr>
            <w:r w:rsidRPr="00DC0A2B">
              <w:rPr>
                <w:rFonts w:ascii="Aptos Narrow" w:hAnsi="Aptos Narrow"/>
                <w:color w:val="000000"/>
              </w:rPr>
              <w:t>Methodology: Use grounding system models, safety case studies.</w:t>
            </w:r>
          </w:p>
          <w:p w14:paraId="7244F178" w14:textId="04578537" w:rsidR="009D5BE4" w:rsidRDefault="009D5BE4" w:rsidP="00DC0A2B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  <w:r w:rsidRPr="00DC0A2B">
              <w:rPr>
                <w:rFonts w:ascii="Aptos Narrow" w:hAnsi="Aptos Narrow"/>
                <w:color w:val="000000"/>
              </w:rPr>
              <w:t xml:space="preserve">Pedagogy: Contextual learning—students explore grounding methods (solid, </w:t>
            </w:r>
            <w:r w:rsidRPr="00DC0A2B">
              <w:rPr>
                <w:rFonts w:ascii="Aptos Narrow" w:hAnsi="Aptos Narrow"/>
                <w:color w:val="000000"/>
              </w:rPr>
              <w:lastRenderedPageBreak/>
              <w:t>resistance, reactance, etc.).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91517" w14:textId="2926D3F8" w:rsidR="009D5BE4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  <w:r w:rsidRPr="00DC0A2B">
              <w:rPr>
                <w:rFonts w:ascii="Aptos Narrow" w:hAnsi="Aptos Narrow"/>
                <w:color w:val="000000"/>
              </w:rPr>
              <w:lastRenderedPageBreak/>
              <w:t>Student Learning: Understand the role of grounding in fault current limitation and system protection.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F769A81" w14:textId="77777777" w:rsidR="009D5BE4" w:rsidRPr="00DC0A2B" w:rsidRDefault="009D5BE4" w:rsidP="003C50C1">
            <w:pPr>
              <w:ind w:left="720"/>
              <w:rPr>
                <w:rFonts w:ascii="Aptos Narrow" w:hAnsi="Aptos Narrow"/>
                <w:color w:val="000000"/>
              </w:rPr>
            </w:pPr>
          </w:p>
        </w:tc>
      </w:tr>
      <w:tr w:rsidR="00F84063" w14:paraId="332E69B8" w14:textId="77777777" w:rsidTr="008266B4">
        <w:trPr>
          <w:trHeight w:val="870"/>
        </w:trPr>
        <w:tc>
          <w:tcPr>
            <w:tcW w:w="987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B26737" w14:textId="5B6651F3" w:rsidR="00F84063" w:rsidRPr="00DC0A2B" w:rsidRDefault="00F84063" w:rsidP="00F84063">
            <w:pPr>
              <w:ind w:left="720"/>
              <w:jc w:val="center"/>
              <w:rPr>
                <w:rFonts w:ascii="Aptos Narrow" w:hAnsi="Aptos Narrow"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C(</w:t>
            </w:r>
            <w:proofErr w:type="gramEnd"/>
            <w:r>
              <w:rPr>
                <w:b/>
                <w:bCs/>
                <w:color w:val="000000"/>
              </w:rPr>
              <w:t>C301.3)</w:t>
            </w:r>
          </w:p>
        </w:tc>
      </w:tr>
      <w:tr w:rsidR="009D5BE4" w14:paraId="53B35814" w14:textId="44121ADC" w:rsidTr="009D5BE4">
        <w:trPr>
          <w:trHeight w:val="974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366B" w14:textId="720364F6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D8175" w14:textId="23684103" w:rsidR="009D5BE4" w:rsidRPr="00D05948" w:rsidRDefault="009D5BE4" w:rsidP="00920F77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 xml:space="preserve">Types of Circuit Breakers. 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1E6CC" w14:textId="77777777" w:rsidR="009D5BE4" w:rsidRPr="00B02CA7" w:rsidRDefault="009D5BE4" w:rsidP="00B02CA7">
            <w:pPr>
              <w:ind w:left="720"/>
              <w:rPr>
                <w:rFonts w:ascii="Aptos Narrow" w:hAnsi="Aptos Narrow"/>
                <w:color w:val="000000"/>
              </w:rPr>
            </w:pPr>
            <w:r w:rsidRPr="00B02CA7">
              <w:rPr>
                <w:rFonts w:ascii="Aptos Narrow" w:hAnsi="Aptos Narrow"/>
                <w:color w:val="000000"/>
              </w:rPr>
              <w:t>Methodology: Use cutaway diagrams, videos of actual breaker operations, and lab demonstrations.</w:t>
            </w:r>
          </w:p>
          <w:p w14:paraId="0BF988E7" w14:textId="6F5FEC3C" w:rsidR="009D5BE4" w:rsidRDefault="009D5BE4" w:rsidP="00B02CA7">
            <w:pPr>
              <w:ind w:left="720"/>
              <w:rPr>
                <w:rFonts w:ascii="Aptos Narrow" w:hAnsi="Aptos Narrow"/>
                <w:b/>
                <w:bCs/>
                <w:color w:val="000000"/>
              </w:rPr>
            </w:pPr>
            <w:r w:rsidRPr="00B02CA7">
              <w:rPr>
                <w:rFonts w:ascii="Aptos Narrow" w:hAnsi="Aptos Narrow"/>
                <w:color w:val="000000"/>
              </w:rPr>
              <w:t>Pedagogy: Experiential learning—students observe and compare different types (air, oil, SF₆, vacuum).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0AF059" w14:textId="29E91D8C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Aptos Narrow" w:hAnsi="Aptos Narrow"/>
                <w:color w:val="000000"/>
              </w:rPr>
              <w:t>.</w:t>
            </w:r>
            <w:r>
              <w:t xml:space="preserve"> </w:t>
            </w:r>
            <w:r w:rsidRPr="00B02CA7">
              <w:rPr>
                <w:rFonts w:ascii="Aptos Narrow" w:hAnsi="Aptos Narrow"/>
                <w:color w:val="000000"/>
              </w:rPr>
              <w:t>Student Learning: Understand operating principles, applications, and advantages/disadvantages of each type.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9D3527" w14:textId="77777777" w:rsidR="009D5BE4" w:rsidRPr="00F153EF" w:rsidRDefault="009D5BE4" w:rsidP="00920F77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6BA6EF85" w14:textId="7B0CDABA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D7A0" w14:textId="428DABC2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CADF3B" w14:textId="298D1F02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Attributes of Protection schemes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C8263" w14:textId="77777777" w:rsidR="009D5BE4" w:rsidRPr="00760C4D" w:rsidRDefault="009D5BE4" w:rsidP="00760C4D">
            <w:pPr>
              <w:pStyle w:val="ListParagraph"/>
              <w:rPr>
                <w:rFonts w:ascii="Aptos Narrow" w:hAnsi="Aptos Narrow"/>
                <w:color w:val="000000"/>
              </w:rPr>
            </w:pPr>
            <w:r w:rsidRPr="00760C4D">
              <w:rPr>
                <w:rFonts w:ascii="Aptos Narrow" w:hAnsi="Aptos Narrow"/>
                <w:color w:val="000000"/>
              </w:rPr>
              <w:t>Methodology: Use tabular comparisons and system reliability case studies.</w:t>
            </w:r>
          </w:p>
          <w:p w14:paraId="7BF826D0" w14:textId="3062F86B" w:rsidR="009D5BE4" w:rsidRPr="00F153EF" w:rsidRDefault="009D5BE4" w:rsidP="00760C4D">
            <w:pPr>
              <w:pStyle w:val="ListParagraph"/>
              <w:rPr>
                <w:rFonts w:ascii="Aptos Narrow" w:hAnsi="Aptos Narrow"/>
                <w:b/>
                <w:bCs/>
                <w:color w:val="000000"/>
              </w:rPr>
            </w:pPr>
            <w:r w:rsidRPr="00760C4D">
              <w:rPr>
                <w:rFonts w:ascii="Aptos Narrow" w:hAnsi="Aptos Narrow"/>
                <w:color w:val="000000"/>
              </w:rPr>
              <w:t>Pedagogy: Analytical learning—students evaluate attributes like selectivity, sensitivity, speed, reliability.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5F438" w14:textId="73B4B710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 w:rsidRPr="00760C4D">
              <w:rPr>
                <w:rFonts w:ascii="Aptos Narrow" w:hAnsi="Aptos Narrow"/>
                <w:color w:val="000000"/>
              </w:rPr>
              <w:t>Student Learning: Identify key performance indicators of protection systems and their impact on grid stability.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300F4D" w14:textId="77777777" w:rsidR="009D5BE4" w:rsidRPr="00760C4D" w:rsidRDefault="009D5BE4" w:rsidP="00920F77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14:paraId="1BB20BAF" w14:textId="49C7CF05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F9FCC" w14:textId="656B13B3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25742" w14:textId="521E3E48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Back-up Protection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96359" w14:textId="5ED7302F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.</w:t>
            </w:r>
            <w:r>
              <w:t xml:space="preserve"> </w:t>
            </w:r>
            <w:r w:rsidRPr="004A4D0D">
              <w:rPr>
                <w:rFonts w:ascii="Times New Roman" w:hAnsi="Times New Roman" w:cs="Times New Roman"/>
                <w:color w:val="000000"/>
              </w:rPr>
              <w:t>Methodology: Fault tree analysis, simulation of primary and backup protection failure.</w:t>
            </w:r>
          </w:p>
          <w:p w14:paraId="3FCF69E1" w14:textId="57B53C4D" w:rsidR="009D5BE4" w:rsidRDefault="009D5BE4" w:rsidP="004A4D0D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lastRenderedPageBreak/>
              <w:t>Pedagogy: Scenario-based learning—students analyze cascading failures and backup activation.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DAF50" w14:textId="77777777" w:rsidR="009D5BE4" w:rsidRPr="00F153EF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</w:p>
          <w:p w14:paraId="74DB49FB" w14:textId="2EEF560E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.</w:t>
            </w:r>
            <w:r>
              <w:t xml:space="preserve"> </w:t>
            </w:r>
            <w:r w:rsidRPr="004A4D0D">
              <w:rPr>
                <w:rFonts w:ascii="Times New Roman" w:hAnsi="Times New Roman" w:cs="Times New Roman"/>
                <w:color w:val="000000"/>
              </w:rPr>
              <w:t xml:space="preserve">Student Learning: Understand the necessity of backup protection and </w:t>
            </w:r>
            <w:r w:rsidRPr="004A4D0D">
              <w:rPr>
                <w:rFonts w:ascii="Times New Roman" w:hAnsi="Times New Roman" w:cs="Times New Roman"/>
                <w:color w:val="000000"/>
              </w:rPr>
              <w:lastRenderedPageBreak/>
              <w:t>its coordination with primary systems.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5DC8B0" w14:textId="77777777" w:rsidR="009D5BE4" w:rsidRPr="00F153EF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D5BE4" w14:paraId="2468B75F" w14:textId="55E8C18E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708D3" w14:textId="7F487520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A4EBC" w14:textId="02F33F29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Protection schemes (Over-current, directional, distance protection, differential protection) and their application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61375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Over-current Protection</w:t>
            </w:r>
          </w:p>
          <w:p w14:paraId="1DF54BBE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Methodology: Use time-current characteristic curves and relay coordination exercises.</w:t>
            </w:r>
          </w:p>
          <w:p w14:paraId="0737F588" w14:textId="66678280" w:rsidR="009D5BE4" w:rsidRPr="00F153EF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Pedagogy: Problem-solving—students design and coordinate over-current relays.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31210" w14:textId="1642C383" w:rsidR="009D5BE4" w:rsidRPr="00F153EF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Student Learning: Apply over-current protection in radial systems and understand grading.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565893" w14:textId="77777777" w:rsidR="009D5BE4" w:rsidRPr="004A4D0D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D5BE4" w14:paraId="59478606" w14:textId="5490E022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F7CE5" w14:textId="454364B2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73EAC" w14:textId="236F099A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Protection schemes (Over-current, directional, distance protection, differential protection) and their application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D18536" w14:textId="3F3915D4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.</w:t>
            </w:r>
            <w:r>
              <w:t xml:space="preserve"> </w:t>
            </w:r>
            <w:r w:rsidRPr="004A4D0D">
              <w:rPr>
                <w:rFonts w:ascii="Times New Roman" w:hAnsi="Times New Roman" w:cs="Times New Roman"/>
                <w:color w:val="000000"/>
              </w:rPr>
              <w:t>Directional Protection</w:t>
            </w:r>
          </w:p>
          <w:p w14:paraId="1BF05DCF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Methodology: Use phasor diagrams and relay logic.</w:t>
            </w:r>
          </w:p>
          <w:p w14:paraId="0438791D" w14:textId="6F4B84F8" w:rsidR="009D5BE4" w:rsidRPr="00F153EF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Pedagogy: Conceptual learning—students explore power flow direction and relay response.</w:t>
            </w:r>
          </w:p>
          <w:p w14:paraId="408D4371" w14:textId="77777777" w:rsidR="009D5BE4" w:rsidRDefault="009D5BE4" w:rsidP="00920F77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12EA8" w14:textId="243E85C1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 w:rsidRPr="00F153EF">
              <w:rPr>
                <w:rFonts w:ascii="Times New Roman" w:hAnsi="Times New Roman" w:cs="Times New Roman"/>
                <w:color w:val="000000"/>
              </w:rPr>
              <w:t>.</w:t>
            </w:r>
            <w:r>
              <w:t xml:space="preserve"> </w:t>
            </w:r>
            <w:r w:rsidRPr="004A4D0D">
              <w:rPr>
                <w:rFonts w:ascii="Times New Roman" w:hAnsi="Times New Roman" w:cs="Times New Roman"/>
                <w:color w:val="000000"/>
              </w:rPr>
              <w:t>Student Learning: Understand how directional relays prevent false tripping in interconnected systems.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4F3654C" w14:textId="77777777" w:rsidR="009D5BE4" w:rsidRPr="00F153EF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D5BE4" w14:paraId="239F479A" w14:textId="1881F27F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675A" w14:textId="0A11886F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19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2B2FF" w14:textId="4EA68149" w:rsidR="009D5BE4" w:rsidRPr="008B1354" w:rsidRDefault="009D5BE4" w:rsidP="00920F77">
            <w:pPr>
              <w:autoSpaceDE w:val="0"/>
              <w:autoSpaceDN w:val="0"/>
              <w:adjustRightInd w:val="0"/>
            </w:pPr>
            <w:r>
              <w:rPr>
                <w:lang w:val="en-IN"/>
              </w:rPr>
              <w:t>Protection schemes (Over-current, directional, distance protection, differential protection) and their application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21DF0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Distance Protection</w:t>
            </w:r>
          </w:p>
          <w:p w14:paraId="6F53590D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Methodology: Use impedance plane diagrams and fault location simulations.</w:t>
            </w:r>
          </w:p>
          <w:p w14:paraId="09ECEECF" w14:textId="6B8C31E5" w:rsidR="009D5BE4" w:rsidRPr="006B0777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Pedagogy: Visual and analytical learning—students interpret relay zones and reach.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23857" w14:textId="439A0E44" w:rsidR="009D5BE4" w:rsidRPr="006A6C68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Student Learning: Apply distance protection in transmission lines and understand zone coordination.</w:t>
            </w:r>
          </w:p>
          <w:p w14:paraId="418843D6" w14:textId="6E9EC986" w:rsidR="009D5BE4" w:rsidRDefault="009D5BE4" w:rsidP="00920F77">
            <w:pPr>
              <w:rPr>
                <w:rFonts w:ascii="Aptos Narrow" w:hAnsi="Aptos Narrow"/>
                <w:color w:val="000000"/>
              </w:rPr>
            </w:pPr>
            <w:r w:rsidRPr="006A6C68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40BC77" w14:textId="77777777" w:rsidR="009D5BE4" w:rsidRPr="004A4D0D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9D5BE4" w14:paraId="788DF3DE" w14:textId="6A8B0243" w:rsidTr="009D5BE4">
        <w:trPr>
          <w:trHeight w:val="116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B723" w14:textId="1E921241" w:rsidR="009D5BE4" w:rsidRDefault="009D5BE4" w:rsidP="00920F77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lastRenderedPageBreak/>
              <w:t>20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A08B89" w14:textId="473B79C2" w:rsidR="009D5BE4" w:rsidRPr="008B1354" w:rsidRDefault="009D5BE4" w:rsidP="00920F77">
            <w:pPr>
              <w:autoSpaceDE w:val="0"/>
              <w:autoSpaceDN w:val="0"/>
              <w:adjustRightInd w:val="0"/>
            </w:pPr>
            <w:r>
              <w:rPr>
                <w:lang w:val="en-IN"/>
              </w:rPr>
              <w:t>Protection schemes (Over-current, directional, distance protection, differential protection) and their application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7727D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Differential Protection</w:t>
            </w:r>
          </w:p>
          <w:p w14:paraId="54B00518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Methodology: Use current transformer models and fault detection logic.</w:t>
            </w:r>
          </w:p>
          <w:p w14:paraId="22D262F0" w14:textId="77777777" w:rsidR="009D5BE4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Pedagogy: Model-based learning—students simulate differential protection for transformers and generators.</w:t>
            </w:r>
          </w:p>
          <w:p w14:paraId="4B0A8A84" w14:textId="77777777" w:rsidR="009D5BE4" w:rsidRPr="004A4D0D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Methodology: Case studies of real-world faults and protection responses.</w:t>
            </w:r>
          </w:p>
          <w:p w14:paraId="7311545C" w14:textId="6E70D566" w:rsidR="009D5BE4" w:rsidRPr="006A6C68" w:rsidRDefault="009D5BE4" w:rsidP="004A4D0D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Pedagogy: Integrated learning—students map protection schemes to system components.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E3A24" w14:textId="190A651B" w:rsidR="009D5BE4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Student Learning: Understand how differential protection detects internal faults and avoids external fault tripping.</w:t>
            </w:r>
          </w:p>
          <w:p w14:paraId="1AFBD76F" w14:textId="3FB46A02" w:rsidR="009D5BE4" w:rsidRPr="006A6C68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  <w:r w:rsidRPr="004A4D0D">
              <w:rPr>
                <w:rFonts w:ascii="Times New Roman" w:hAnsi="Times New Roman" w:cs="Times New Roman"/>
                <w:color w:val="000000"/>
              </w:rPr>
              <w:t>Student Learning: Select appropriate protection schemes for generators, transformers, transmission lines, and feeders.</w:t>
            </w:r>
          </w:p>
          <w:p w14:paraId="3A69667F" w14:textId="4FBAE9B5" w:rsidR="009D5BE4" w:rsidRDefault="009D5BE4" w:rsidP="00920F77">
            <w:pPr>
              <w:rPr>
                <w:rFonts w:ascii="Aptos Narrow" w:hAnsi="Aptos Narrow"/>
                <w:color w:val="000000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E2A6CB" w14:textId="77777777" w:rsidR="009D5BE4" w:rsidRPr="004A4D0D" w:rsidRDefault="009D5BE4" w:rsidP="00920F77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4962CE" w14:paraId="197AC19E" w14:textId="77777777" w:rsidTr="009D1FFC">
        <w:trPr>
          <w:trHeight w:val="1160"/>
        </w:trPr>
        <w:tc>
          <w:tcPr>
            <w:tcW w:w="9872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AA187F" w14:textId="0F3DBE39" w:rsidR="004962CE" w:rsidRPr="004A4D0D" w:rsidRDefault="004962CE" w:rsidP="004962C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Section </w:t>
            </w:r>
            <w:proofErr w:type="gramStart"/>
            <w:r>
              <w:rPr>
                <w:b/>
                <w:bCs/>
                <w:color w:val="000000"/>
              </w:rPr>
              <w:t>D(</w:t>
            </w:r>
            <w:proofErr w:type="gramEnd"/>
            <w:r>
              <w:rPr>
                <w:b/>
                <w:bCs/>
                <w:color w:val="000000"/>
              </w:rPr>
              <w:t>C301.4)</w:t>
            </w:r>
          </w:p>
        </w:tc>
      </w:tr>
      <w:tr w:rsidR="009D5BE4" w:rsidRPr="00B51F02" w14:paraId="4BD768AF" w14:textId="1F25AD83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A71A4C" w14:textId="454B83F3" w:rsidR="009D5BE4" w:rsidRDefault="009D5BE4" w:rsidP="006353A3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8DD02" w14:textId="351AB778" w:rsidR="009D5BE4" w:rsidRPr="00B51F02" w:rsidRDefault="009D5BE4" w:rsidP="006353A3">
            <w:r>
              <w:rPr>
                <w:lang w:val="en-IN"/>
              </w:rPr>
              <w:t>Line-Commutated Converters (LCC) and Voltage Source Converters (VSC).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11B431" w14:textId="77777777" w:rsidR="009D5BE4" w:rsidRPr="007A153B" w:rsidRDefault="009D5BE4" w:rsidP="007A153B">
            <w:pPr>
              <w:rPr>
                <w:rFonts w:ascii="Times New Roman" w:hAnsi="Times New Roman" w:cs="Times New Roman"/>
                <w:color w:val="000000"/>
              </w:rPr>
            </w:pPr>
            <w:r w:rsidRPr="007A153B">
              <w:rPr>
                <w:rFonts w:ascii="Times New Roman" w:hAnsi="Times New Roman" w:cs="Times New Roman"/>
                <w:color w:val="000000"/>
              </w:rPr>
              <w:t>Methodology: Use converter circuit diagrams, waveform analysis, and simulation tools (e.g., PSCAD, MATLAB).</w:t>
            </w:r>
          </w:p>
          <w:p w14:paraId="36975FEA" w14:textId="023A86E2" w:rsidR="009D5BE4" w:rsidRPr="007A153B" w:rsidRDefault="009D5BE4" w:rsidP="007A153B">
            <w:pPr>
              <w:rPr>
                <w:rFonts w:ascii="Aptos Narrow" w:hAnsi="Aptos Narrow"/>
                <w:color w:val="000000"/>
              </w:rPr>
            </w:pPr>
            <w:r w:rsidRPr="007A153B">
              <w:rPr>
                <w:rFonts w:ascii="Times New Roman" w:hAnsi="Times New Roman" w:cs="Times New Roman"/>
                <w:color w:val="000000"/>
              </w:rPr>
              <w:t>Pedagogy: Comparative learning—students analyze differences in control, harmonics, and reactive power.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23BA7" w14:textId="17918130" w:rsidR="009D5BE4" w:rsidRPr="00B51F02" w:rsidRDefault="009D5BE4" w:rsidP="006353A3">
            <w:r w:rsidRPr="007A153B">
              <w:t>Student Learning: Understand the operating principles, advantages, and limitations of LCC and VSC.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37E467F" w14:textId="77777777" w:rsidR="009D5BE4" w:rsidRPr="007A153B" w:rsidRDefault="009D5BE4" w:rsidP="006353A3"/>
        </w:tc>
      </w:tr>
      <w:tr w:rsidR="009D5BE4" w:rsidRPr="00B51F02" w14:paraId="19F64C0F" w14:textId="1E6329B1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7D472" w14:textId="31661BB1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DEF34" w14:textId="5CFD4B69" w:rsidR="009D5BE4" w:rsidRPr="00B51F02" w:rsidRDefault="009D5BE4" w:rsidP="007A153B">
            <w:r>
              <w:rPr>
                <w:lang w:val="en-IN"/>
              </w:rPr>
              <w:t>LCC and VSC based dc link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B91B7" w14:textId="77777777" w:rsidR="009D5BE4" w:rsidRPr="007A153B" w:rsidRDefault="009D5BE4" w:rsidP="007A153B">
            <w:pPr>
              <w:rPr>
                <w:rFonts w:ascii="Aptos Narrow" w:hAnsi="Aptos Narrow"/>
                <w:color w:val="000000"/>
              </w:rPr>
            </w:pPr>
            <w:r w:rsidRPr="007A153B">
              <w:rPr>
                <w:rFonts w:ascii="Aptos Narrow" w:hAnsi="Aptos Narrow"/>
                <w:color w:val="000000"/>
              </w:rPr>
              <w:t xml:space="preserve">Methodology: Case studies of HVDC projects (e.g., India’s </w:t>
            </w:r>
            <w:proofErr w:type="spellStart"/>
            <w:r w:rsidRPr="007A153B">
              <w:rPr>
                <w:rFonts w:ascii="Aptos Narrow" w:hAnsi="Aptos Narrow"/>
                <w:color w:val="000000"/>
              </w:rPr>
              <w:t>Champa</w:t>
            </w:r>
            <w:proofErr w:type="spellEnd"/>
            <w:r w:rsidRPr="007A153B">
              <w:rPr>
                <w:rFonts w:ascii="Aptos Narrow" w:hAnsi="Aptos Narrow"/>
                <w:color w:val="000000"/>
              </w:rPr>
              <w:t>-Kurukshetra link).</w:t>
            </w:r>
          </w:p>
          <w:p w14:paraId="09FC3120" w14:textId="2AB20262" w:rsidR="009D5BE4" w:rsidRPr="006B0777" w:rsidRDefault="009D5BE4" w:rsidP="007A153B">
            <w:pPr>
              <w:rPr>
                <w:rFonts w:ascii="Aptos Narrow" w:hAnsi="Aptos Narrow"/>
                <w:color w:val="000000"/>
              </w:rPr>
            </w:pPr>
            <w:r w:rsidRPr="007A153B">
              <w:rPr>
                <w:rFonts w:ascii="Aptos Narrow" w:hAnsi="Aptos Narrow"/>
                <w:color w:val="000000"/>
              </w:rPr>
              <w:t xml:space="preserve">Pedagogy: Application-based learning—students </w:t>
            </w:r>
            <w:r w:rsidRPr="007A153B">
              <w:rPr>
                <w:rFonts w:ascii="Aptos Narrow" w:hAnsi="Aptos Narrow"/>
                <w:color w:val="000000"/>
              </w:rPr>
              <w:lastRenderedPageBreak/>
              <w:t>explore real-world implementations.</w:t>
            </w:r>
          </w:p>
          <w:p w14:paraId="6E5022D4" w14:textId="0888E58D" w:rsidR="009D5BE4" w:rsidRDefault="009D5BE4" w:rsidP="007A153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1495" w14:textId="26A2207D" w:rsidR="009D5BE4" w:rsidRPr="00B51F02" w:rsidRDefault="009D5BE4" w:rsidP="007A153B">
            <w:r w:rsidRPr="007A153B">
              <w:lastRenderedPageBreak/>
              <w:t>Student Learning: Analyze system configurations, control strategies, and fault handling in DC links.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D431D94" w14:textId="77777777" w:rsidR="009D5BE4" w:rsidRPr="007A153B" w:rsidRDefault="009D5BE4" w:rsidP="007A153B"/>
        </w:tc>
      </w:tr>
      <w:tr w:rsidR="009D5BE4" w:rsidRPr="00B51F02" w14:paraId="171ACFA8" w14:textId="72D28C08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08A35" w14:textId="1F615945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2D3EC" w14:textId="2E7DF05A" w:rsidR="009D5BE4" w:rsidRPr="00B51F02" w:rsidRDefault="009D5BE4" w:rsidP="007A153B">
            <w:r>
              <w:rPr>
                <w:lang w:val="en-IN"/>
              </w:rPr>
              <w:t>Real Power Flow control in a dc link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D27AC" w14:textId="77777777" w:rsidR="009D5BE4" w:rsidRPr="00B0327B" w:rsidRDefault="009D5BE4" w:rsidP="00B0327B">
            <w:pPr>
              <w:rPr>
                <w:rFonts w:ascii="Aptos Narrow" w:hAnsi="Aptos Narrow"/>
                <w:color w:val="000000"/>
              </w:rPr>
            </w:pPr>
            <w:r w:rsidRPr="00B0327B">
              <w:rPr>
                <w:rFonts w:ascii="Aptos Narrow" w:hAnsi="Aptos Narrow"/>
                <w:color w:val="000000"/>
              </w:rPr>
              <w:t>Methodology: Use control block diagrams and power flow simulations.</w:t>
            </w:r>
          </w:p>
          <w:p w14:paraId="367EA1F1" w14:textId="1F67AC9B" w:rsidR="009D5BE4" w:rsidRPr="00F37DB1" w:rsidRDefault="009D5BE4" w:rsidP="00B0327B">
            <w:pPr>
              <w:rPr>
                <w:rFonts w:ascii="Aptos Narrow" w:hAnsi="Aptos Narrow"/>
                <w:color w:val="000000"/>
              </w:rPr>
            </w:pPr>
            <w:r w:rsidRPr="00B0327B">
              <w:rPr>
                <w:rFonts w:ascii="Aptos Narrow" w:hAnsi="Aptos Narrow"/>
                <w:color w:val="000000"/>
              </w:rPr>
              <w:t xml:space="preserve">Pedagogy: Systems </w:t>
            </w:r>
            <w:proofErr w:type="gramStart"/>
            <w:r w:rsidRPr="00B0327B">
              <w:rPr>
                <w:rFonts w:ascii="Aptos Narrow" w:hAnsi="Aptos Narrow"/>
                <w:color w:val="000000"/>
              </w:rPr>
              <w:t>thinking—students</w:t>
            </w:r>
            <w:proofErr w:type="gramEnd"/>
            <w:r w:rsidRPr="00B0327B">
              <w:rPr>
                <w:rFonts w:ascii="Aptos Narrow" w:hAnsi="Aptos Narrow"/>
                <w:color w:val="000000"/>
              </w:rPr>
              <w:t xml:space="preserve"> understand control loops and feedback mechanisms.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454ED" w14:textId="4747AEAF" w:rsidR="009D5BE4" w:rsidRPr="00F37DB1" w:rsidRDefault="009D5BE4" w:rsidP="007A153B">
            <w:r w:rsidRPr="00B0327B">
              <w:t>Student Learning: Learn how power is regulated in DC links using converter control.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5303DF" w14:textId="77777777" w:rsidR="009D5BE4" w:rsidRPr="00B0327B" w:rsidRDefault="009D5BE4" w:rsidP="007A153B"/>
        </w:tc>
      </w:tr>
      <w:tr w:rsidR="009D5BE4" w14:paraId="3CBFB2E3" w14:textId="15C84A52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2569" w14:textId="4C2DAEF9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24</w:t>
            </w:r>
          </w:p>
        </w:tc>
        <w:tc>
          <w:tcPr>
            <w:tcW w:w="15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79B134FD" w14:textId="307A8855" w:rsidR="009D5BE4" w:rsidRDefault="009D5BE4" w:rsidP="007A153B">
            <w:pPr>
              <w:rPr>
                <w:rFonts w:ascii="Aptos Narrow" w:hAnsi="Aptos Narrow"/>
                <w:color w:val="000000"/>
              </w:rPr>
            </w:pPr>
            <w:r>
              <w:rPr>
                <w:lang w:val="en-IN"/>
              </w:rPr>
              <w:t>Comparison of ac and dc transmission.</w:t>
            </w:r>
          </w:p>
        </w:tc>
        <w:tc>
          <w:tcPr>
            <w:tcW w:w="2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E8830" w14:textId="77777777" w:rsidR="009D5BE4" w:rsidRPr="00B0327B" w:rsidRDefault="009D5BE4" w:rsidP="00B0327B">
            <w:pPr>
              <w:rPr>
                <w:rFonts w:ascii="Aptos Narrow" w:hAnsi="Aptos Narrow"/>
                <w:color w:val="000000"/>
              </w:rPr>
            </w:pPr>
            <w:r w:rsidRPr="00B0327B">
              <w:rPr>
                <w:rFonts w:ascii="Aptos Narrow" w:hAnsi="Aptos Narrow"/>
                <w:color w:val="000000"/>
              </w:rPr>
              <w:t>Methodology: Tabular analysis, cost-benefit studies, and efficiency comparisons.</w:t>
            </w:r>
          </w:p>
          <w:p w14:paraId="52CC3A37" w14:textId="08EB942C" w:rsidR="009D5BE4" w:rsidRPr="00F37DB1" w:rsidRDefault="009D5BE4" w:rsidP="00B0327B">
            <w:pPr>
              <w:rPr>
                <w:rFonts w:ascii="Aptos Narrow" w:hAnsi="Aptos Narrow"/>
                <w:b/>
                <w:bCs/>
                <w:color w:val="000000"/>
              </w:rPr>
            </w:pPr>
            <w:r w:rsidRPr="00B0327B">
              <w:rPr>
                <w:rFonts w:ascii="Aptos Narrow" w:hAnsi="Aptos Narrow"/>
                <w:color w:val="000000"/>
              </w:rPr>
              <w:t>Pedagogy: Critical thinking—students evaluate scenarios for AC vs. DC preference.</w:t>
            </w:r>
          </w:p>
        </w:tc>
        <w:tc>
          <w:tcPr>
            <w:tcW w:w="25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23713" w14:textId="4DABDF00" w:rsidR="009D5BE4" w:rsidRPr="00F37DB1" w:rsidRDefault="009D5BE4" w:rsidP="007A153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.</w:t>
            </w:r>
          </w:p>
          <w:p w14:paraId="2467CA11" w14:textId="7A4E8F40" w:rsidR="009D5BE4" w:rsidRDefault="009D5BE4" w:rsidP="007A153B">
            <w:pPr>
              <w:rPr>
                <w:rFonts w:ascii="Aptos Narrow" w:hAnsi="Aptos Narrow"/>
                <w:color w:val="000000"/>
              </w:rPr>
            </w:pPr>
            <w:r w:rsidRPr="00B0327B">
              <w:rPr>
                <w:rFonts w:ascii="Aptos Narrow" w:hAnsi="Aptos Narrow"/>
                <w:color w:val="000000"/>
              </w:rPr>
              <w:t xml:space="preserve">Student Learning: Understand technical, economic, and environmental factors influencing transmission </w:t>
            </w:r>
            <w:proofErr w:type="spellStart"/>
            <w:r w:rsidRPr="00B0327B">
              <w:rPr>
                <w:rFonts w:ascii="Aptos Narrow" w:hAnsi="Aptos Narrow"/>
                <w:color w:val="000000"/>
              </w:rPr>
              <w:t>choic</w:t>
            </w:r>
            <w:proofErr w:type="spellEnd"/>
          </w:p>
        </w:tc>
        <w:tc>
          <w:tcPr>
            <w:tcW w:w="12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D7EA21" w14:textId="77777777" w:rsidR="009D5BE4" w:rsidRPr="00F37DB1" w:rsidRDefault="009D5BE4" w:rsidP="007A153B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:rsidRPr="00B51F02" w14:paraId="01BEB592" w14:textId="593DD29F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3E7799" w14:textId="77777777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7EE6D8" w14:textId="1A46C9F1" w:rsidR="009D5BE4" w:rsidRPr="00C049F6" w:rsidRDefault="009D5BE4" w:rsidP="007A153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31CD6" w14:textId="77777777" w:rsidR="009D5BE4" w:rsidRPr="00F37DB1" w:rsidRDefault="009D5BE4" w:rsidP="007A153B">
            <w:pPr>
              <w:rPr>
                <w:rFonts w:ascii="Aptos Narrow" w:hAnsi="Aptos Narrow"/>
                <w:b/>
                <w:bCs/>
                <w:color w:val="000000"/>
              </w:rPr>
            </w:pP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D5F903" w14:textId="77777777" w:rsidR="009D5BE4" w:rsidRPr="00CE358B" w:rsidRDefault="009D5BE4" w:rsidP="007A153B"/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3C60769" w14:textId="77777777" w:rsidR="009D5BE4" w:rsidRPr="00CE358B" w:rsidRDefault="009D5BE4" w:rsidP="007A153B"/>
        </w:tc>
      </w:tr>
      <w:tr w:rsidR="009D5BE4" w:rsidRPr="00B51F02" w14:paraId="3125A0E7" w14:textId="4F172554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484E7A" w14:textId="47DBAC8F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A1BC2" w14:textId="3080051B" w:rsidR="009D5BE4" w:rsidRDefault="009D5BE4" w:rsidP="007A153B">
            <w:pPr>
              <w:rPr>
                <w:lang w:val="en-IN"/>
              </w:rPr>
            </w:pPr>
            <w:r>
              <w:rPr>
                <w:lang w:val="en-IN"/>
              </w:rPr>
              <w:t>I-V and P-V characteristics of PV panels</w:t>
            </w:r>
          </w:p>
          <w:p w14:paraId="68AF84A1" w14:textId="77777777" w:rsidR="009D5BE4" w:rsidRDefault="009D5BE4" w:rsidP="007A153B">
            <w:pPr>
              <w:rPr>
                <w:lang w:val="en-IN"/>
              </w:rPr>
            </w:pPr>
          </w:p>
          <w:p w14:paraId="4CF746C9" w14:textId="733784B3" w:rsidR="009D5BE4" w:rsidRPr="00C049F6" w:rsidRDefault="009D5BE4" w:rsidP="007A153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019EC" w14:textId="77777777" w:rsidR="009D5BE4" w:rsidRPr="006404AB" w:rsidRDefault="009D5BE4" w:rsidP="006404AB">
            <w:pPr>
              <w:rPr>
                <w:rFonts w:ascii="Aptos Narrow" w:hAnsi="Aptos Narrow"/>
                <w:color w:val="000000"/>
              </w:rPr>
            </w:pPr>
            <w:r w:rsidRPr="006404AB">
              <w:rPr>
                <w:rFonts w:ascii="Aptos Narrow" w:hAnsi="Aptos Narrow"/>
                <w:color w:val="000000"/>
              </w:rPr>
              <w:t>Methodology: Lab experiments with solar panels, plotting I-V and P-V curves.</w:t>
            </w:r>
          </w:p>
          <w:p w14:paraId="55E24206" w14:textId="341F405C" w:rsidR="009D5BE4" w:rsidRPr="006B0777" w:rsidRDefault="009D5BE4" w:rsidP="006404AB">
            <w:pPr>
              <w:rPr>
                <w:rFonts w:ascii="Aptos Narrow" w:hAnsi="Aptos Narrow"/>
                <w:color w:val="000000"/>
              </w:rPr>
            </w:pPr>
            <w:r w:rsidRPr="006404AB">
              <w:rPr>
                <w:rFonts w:ascii="Aptos Narrow" w:hAnsi="Aptos Narrow"/>
                <w:color w:val="000000"/>
              </w:rPr>
              <w:t>Pedagogy: Inquiry-based learning—students observe effects of irradiance and temperature.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4355C8" w14:textId="525545B8" w:rsidR="009D5BE4" w:rsidRPr="00F37DB1" w:rsidRDefault="009D5BE4" w:rsidP="007A153B">
            <w:pPr>
              <w:rPr>
                <w:rFonts w:ascii="Aptos Narrow" w:hAnsi="Aptos Narrow"/>
                <w:color w:val="000000"/>
              </w:rPr>
            </w:pPr>
            <w:r w:rsidRPr="00F37DB1">
              <w:rPr>
                <w:rFonts w:ascii="Aptos Narrow" w:hAnsi="Aptos Narrow"/>
                <w:color w:val="000000"/>
              </w:rPr>
              <w:t>.</w:t>
            </w:r>
          </w:p>
          <w:p w14:paraId="640BBB84" w14:textId="6A767C4A" w:rsidR="009D5BE4" w:rsidRPr="00CE358B" w:rsidRDefault="009D5BE4" w:rsidP="007A153B">
            <w:r w:rsidRPr="006404AB">
              <w:t>Student Learning: Analyze performance characteristics and maximum power point tracking (MPPT).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5FFEDB8" w14:textId="77777777" w:rsidR="009D5BE4" w:rsidRPr="00F37DB1" w:rsidRDefault="009D5BE4" w:rsidP="007A153B">
            <w:pPr>
              <w:rPr>
                <w:rFonts w:ascii="Aptos Narrow" w:hAnsi="Aptos Narrow"/>
                <w:color w:val="000000"/>
              </w:rPr>
            </w:pPr>
          </w:p>
        </w:tc>
      </w:tr>
      <w:tr w:rsidR="009D5BE4" w:rsidRPr="00B51F02" w14:paraId="486E9D59" w14:textId="064F7C65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A919E" w14:textId="7C7C1895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5445D3" w14:textId="51966C6C" w:rsidR="009D5BE4" w:rsidRPr="00C049F6" w:rsidRDefault="009D5BE4" w:rsidP="007A153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>
              <w:rPr>
                <w:lang w:val="en-IN"/>
              </w:rPr>
              <w:t xml:space="preserve">. power electronic </w:t>
            </w:r>
            <w:r>
              <w:rPr>
                <w:lang w:val="en-IN"/>
              </w:rPr>
              <w:lastRenderedPageBreak/>
              <w:t>interface of PV to the grid.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0E726" w14:textId="77777777" w:rsidR="009D5BE4" w:rsidRPr="00DC5F26" w:rsidRDefault="009D5BE4" w:rsidP="00DC5F26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lastRenderedPageBreak/>
              <w:t xml:space="preserve">Methodology: Use inverter models, grid </w:t>
            </w:r>
            <w:r w:rsidRPr="00DC5F26">
              <w:rPr>
                <w:rFonts w:ascii="Aptos Narrow" w:hAnsi="Aptos Narrow"/>
                <w:color w:val="000000"/>
              </w:rPr>
              <w:lastRenderedPageBreak/>
              <w:t>synchronization techniques.</w:t>
            </w:r>
          </w:p>
          <w:p w14:paraId="5D61E9BA" w14:textId="3290620A" w:rsidR="009D5BE4" w:rsidRPr="00A0678E" w:rsidRDefault="009D5BE4" w:rsidP="00DC5F26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Pedagogy: Model-based learning—students simulate grid-connected PV systems.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05F03" w14:textId="1FCE3497" w:rsidR="009D5BE4" w:rsidRDefault="009D5BE4" w:rsidP="007A153B">
            <w:r w:rsidRPr="00DC5F26">
              <w:lastRenderedPageBreak/>
              <w:t xml:space="preserve">Student Learning: Understand inverter control, anti-islanding </w:t>
            </w:r>
            <w:r w:rsidRPr="00DC5F26">
              <w:lastRenderedPageBreak/>
              <w:t>protection, and grid codes.</w:t>
            </w:r>
          </w:p>
          <w:p w14:paraId="6A2C8170" w14:textId="393DC5C8" w:rsidR="009D5BE4" w:rsidRPr="00CE358B" w:rsidRDefault="009D5BE4" w:rsidP="007A153B">
            <w:r>
              <w:t>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263EC49" w14:textId="77777777" w:rsidR="009D5BE4" w:rsidRPr="00DC5F26" w:rsidRDefault="009D5BE4" w:rsidP="007A153B"/>
        </w:tc>
      </w:tr>
      <w:tr w:rsidR="009D5BE4" w:rsidRPr="00B51F02" w14:paraId="4CDAEACD" w14:textId="3E6C6BD6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973C3E" w14:textId="7973E047" w:rsidR="009D5BE4" w:rsidRDefault="009D5BE4" w:rsidP="007A153B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1B6D1" w14:textId="6C5F3860" w:rsidR="009D5BE4" w:rsidRDefault="009D5BE4" w:rsidP="007A153B">
            <w:pPr>
              <w:rPr>
                <w:lang w:val="en-IN"/>
              </w:rPr>
            </w:pPr>
            <w:r>
              <w:rPr>
                <w:lang w:val="en-IN"/>
              </w:rPr>
              <w:t xml:space="preserve">Wind Energy Systems: Power curve of wind turbine. </w:t>
            </w:r>
          </w:p>
          <w:p w14:paraId="084FA325" w14:textId="77777777" w:rsidR="009D5BE4" w:rsidRDefault="009D5BE4" w:rsidP="007A153B">
            <w:pPr>
              <w:rPr>
                <w:lang w:val="en-IN"/>
              </w:rPr>
            </w:pPr>
          </w:p>
          <w:p w14:paraId="24E0E1F1" w14:textId="34D3779A" w:rsidR="009D5BE4" w:rsidRPr="00C049F6" w:rsidRDefault="009D5BE4" w:rsidP="007A153B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559BC" w14:textId="77777777" w:rsidR="009D5BE4" w:rsidRPr="00DC5F26" w:rsidRDefault="009D5BE4" w:rsidP="00DC5F26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Power Curve of Wind Turbine</w:t>
            </w:r>
          </w:p>
          <w:p w14:paraId="72004A93" w14:textId="77777777" w:rsidR="009D5BE4" w:rsidRPr="00DC5F26" w:rsidRDefault="009D5BE4" w:rsidP="00DC5F26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Methodology: Use manufacturer data sheets and performance graphs.</w:t>
            </w:r>
          </w:p>
          <w:p w14:paraId="3D3A3281" w14:textId="1039DBF9" w:rsidR="009D5BE4" w:rsidRPr="00DC5F26" w:rsidRDefault="009D5BE4" w:rsidP="00DC5F26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Pedagogy: Data-driven learning—students interpret power output vs. wind speed.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04E49" w14:textId="77777777" w:rsidR="009D5BE4" w:rsidRDefault="009D5BE4" w:rsidP="007A153B"/>
          <w:p w14:paraId="308B4F71" w14:textId="77777777" w:rsidR="009D5BE4" w:rsidRDefault="009D5BE4" w:rsidP="00DC5F26">
            <w:r>
              <w:t>Student Learning: Understand cut-in, rated, and cut-out speeds and turbine efficiency.</w:t>
            </w:r>
          </w:p>
          <w:p w14:paraId="3FD7977A" w14:textId="2B312F93" w:rsidR="009D5BE4" w:rsidRPr="00CE358B" w:rsidRDefault="009D5BE4" w:rsidP="00DC5F26"/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71B6E0" w14:textId="77777777" w:rsidR="009D5BE4" w:rsidRDefault="009D5BE4" w:rsidP="007A153B"/>
        </w:tc>
      </w:tr>
      <w:tr w:rsidR="004A6402" w:rsidRPr="00B51F02" w14:paraId="37DDAEAC" w14:textId="77777777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1519F8" w14:textId="7EA417A4" w:rsidR="004A6402" w:rsidRDefault="004A6402" w:rsidP="004A6402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705749" w14:textId="77777777" w:rsidR="004A6402" w:rsidRDefault="004A6402" w:rsidP="004A6402">
            <w:pPr>
              <w:rPr>
                <w:lang w:val="en-IN"/>
              </w:rPr>
            </w:pPr>
            <w:r>
              <w:rPr>
                <w:lang w:val="en-IN"/>
              </w:rPr>
              <w:t xml:space="preserve">Wind Energy Systems: Power curve of wind turbine. </w:t>
            </w:r>
          </w:p>
          <w:p w14:paraId="4ED189FF" w14:textId="77777777" w:rsidR="004A6402" w:rsidRDefault="004A6402" w:rsidP="004A6402">
            <w:pPr>
              <w:rPr>
                <w:lang w:val="en-IN"/>
              </w:rPr>
            </w:pPr>
          </w:p>
          <w:p w14:paraId="5F922106" w14:textId="77777777" w:rsidR="004A6402" w:rsidRDefault="004A6402" w:rsidP="004A6402">
            <w:pPr>
              <w:rPr>
                <w:lang w:val="en-IN"/>
              </w:rPr>
            </w:pP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7ECDA" w14:textId="77777777" w:rsidR="004A6402" w:rsidRPr="00DC5F26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Power Curve of Wind Turbine</w:t>
            </w:r>
          </w:p>
          <w:p w14:paraId="603652A4" w14:textId="77777777" w:rsidR="004A6402" w:rsidRPr="00DC5F26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Methodology: Use manufacturer data sheets and performance graphs.</w:t>
            </w:r>
          </w:p>
          <w:p w14:paraId="0409CC88" w14:textId="1F0D498D" w:rsidR="004A6402" w:rsidRPr="00DC5F26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Pedagogy: Data-driven learning—students interpret power output vs. wind speed.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B763F" w14:textId="77777777" w:rsidR="004A6402" w:rsidRDefault="004A6402" w:rsidP="004A6402"/>
          <w:p w14:paraId="2784286E" w14:textId="77777777" w:rsidR="004A6402" w:rsidRDefault="004A6402" w:rsidP="004A6402">
            <w:r>
              <w:t>Student Learning: Understand cut-in, rated, and cut-out speeds and turbine efficiency.</w:t>
            </w:r>
          </w:p>
          <w:p w14:paraId="06F83FB9" w14:textId="77777777" w:rsidR="004A6402" w:rsidRDefault="004A6402" w:rsidP="004A6402"/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B1462A" w14:textId="77777777" w:rsidR="004A6402" w:rsidRDefault="004A6402" w:rsidP="004A6402"/>
        </w:tc>
      </w:tr>
      <w:tr w:rsidR="004A6402" w:rsidRPr="00B51F02" w14:paraId="7D12C14D" w14:textId="77777777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BC2E11" w14:textId="40721E8F" w:rsidR="004A6402" w:rsidRDefault="004A6402" w:rsidP="004A6402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29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F53961" w14:textId="77777777" w:rsidR="004A6402" w:rsidRDefault="004A6402" w:rsidP="004A6402">
            <w:pPr>
              <w:rPr>
                <w:lang w:val="en-IN"/>
              </w:rPr>
            </w:pPr>
          </w:p>
          <w:p w14:paraId="5EA72EB4" w14:textId="77777777" w:rsidR="004A6402" w:rsidRDefault="004A6402" w:rsidP="004A6402">
            <w:pPr>
              <w:rPr>
                <w:lang w:val="en-IN"/>
              </w:rPr>
            </w:pPr>
            <w:r>
              <w:rPr>
                <w:lang w:val="en-IN"/>
              </w:rPr>
              <w:t>Fixed and variable speed turbines</w:t>
            </w:r>
          </w:p>
          <w:p w14:paraId="4EB7A1E1" w14:textId="77777777" w:rsidR="004A6402" w:rsidRDefault="004A6402" w:rsidP="004A6402">
            <w:pPr>
              <w:rPr>
                <w:lang w:val="en-IN"/>
              </w:rPr>
            </w:pPr>
          </w:p>
          <w:p w14:paraId="7740048F" w14:textId="75CA238E" w:rsidR="004A6402" w:rsidRDefault="004A6402" w:rsidP="004A6402">
            <w:pPr>
              <w:rPr>
                <w:lang w:val="en-IN"/>
              </w:rPr>
            </w:pPr>
            <w:r>
              <w:rPr>
                <w:lang w:val="en-IN"/>
              </w:rPr>
              <w:t xml:space="preserve">Permanent Magnetic Synchronous Generators </w:t>
            </w:r>
            <w:r>
              <w:rPr>
                <w:lang w:val="en-IN"/>
              </w:rPr>
              <w:lastRenderedPageBreak/>
              <w:t>and Induction Generators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2F139" w14:textId="77777777" w:rsidR="004A6402" w:rsidRPr="00DC5F26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lastRenderedPageBreak/>
              <w:t>Methodology: Comparative analysis using control strategies and mechanical models.</w:t>
            </w:r>
          </w:p>
          <w:p w14:paraId="5FAD149C" w14:textId="77777777" w:rsidR="004A6402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t>Pedagogy: Conceptual learning—students explore pitch and torque control.</w:t>
            </w:r>
          </w:p>
          <w:p w14:paraId="0DFC9D03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Concept Delivery</w:t>
            </w:r>
          </w:p>
          <w:p w14:paraId="2F2024A1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lastRenderedPageBreak/>
              <w:t>Use visual aids: Diagrams of rotor/stator configurations, magnetic field interactions, torque-speed curves.</w:t>
            </w:r>
          </w:p>
          <w:p w14:paraId="7F29F23A" w14:textId="77777777" w:rsidR="004A6402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Simulation tools: MATLAB/Simulink, PSCAD for dynamic modeling and performance analysis.</w:t>
            </w:r>
          </w:p>
          <w:p w14:paraId="073E8EB0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Comparative Analysis</w:t>
            </w:r>
          </w:p>
          <w:p w14:paraId="05F4B3E8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Present side-by-side comparisons of PMSG vs. Induction Generators in terms of:</w:t>
            </w:r>
          </w:p>
          <w:p w14:paraId="17A68714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Efficiency</w:t>
            </w:r>
          </w:p>
          <w:p w14:paraId="6A98BBCA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Control complexity</w:t>
            </w:r>
          </w:p>
          <w:p w14:paraId="00693710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Grid integration</w:t>
            </w:r>
          </w:p>
          <w:p w14:paraId="5F720BE5" w14:textId="77777777" w:rsidR="004A6402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Suitability for variable-speed applications</w:t>
            </w:r>
          </w:p>
          <w:p w14:paraId="353F3B0B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Pedagogical Approaches</w:t>
            </w:r>
          </w:p>
          <w:p w14:paraId="55C8D79B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1. Constructivist Learning</w:t>
            </w:r>
          </w:p>
          <w:p w14:paraId="15044182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Build on students’ prior knowledge of synchronous and induction machines.</w:t>
            </w:r>
          </w:p>
          <w:p w14:paraId="6DFBDF9A" w14:textId="5F51D6CA" w:rsidR="004A6402" w:rsidRPr="00DC5F26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Use real-world applications (e.g., wind turbines, hydro plants) to contextualize learning.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9F6EC" w14:textId="77777777" w:rsidR="004A6402" w:rsidRDefault="004A6402" w:rsidP="004A6402">
            <w:r>
              <w:lastRenderedPageBreak/>
              <w:t xml:space="preserve">. </w:t>
            </w:r>
            <w:r w:rsidRPr="00DC5F26">
              <w:t>Student Learning: Evaluate pros and cons of each type in terms of grid integration and energy capture.</w:t>
            </w:r>
          </w:p>
          <w:p w14:paraId="50729905" w14:textId="77777777" w:rsidR="004A6402" w:rsidRDefault="004A6402" w:rsidP="004A6402"/>
          <w:p w14:paraId="57653420" w14:textId="77777777" w:rsidR="004A6402" w:rsidRDefault="004A6402" w:rsidP="004A6402">
            <w:r>
              <w:t>Student Learning Outcomes</w:t>
            </w:r>
          </w:p>
          <w:p w14:paraId="608D8B43" w14:textId="77777777" w:rsidR="004A6402" w:rsidRDefault="004A6402" w:rsidP="004A6402">
            <w:r>
              <w:rPr>
                <w:rFonts w:ascii="Apple Color Emoji" w:hAnsi="Apple Color Emoji" w:cs="Apple Color Emoji"/>
              </w:rPr>
              <w:t>✅</w:t>
            </w:r>
            <w:r>
              <w:t xml:space="preserve"> For PMSG</w:t>
            </w:r>
          </w:p>
          <w:p w14:paraId="312468CD" w14:textId="77777777" w:rsidR="004A6402" w:rsidRDefault="004A6402" w:rsidP="004A6402">
            <w:r>
              <w:lastRenderedPageBreak/>
              <w:t>Understand the role of permanent magnets in excitation.</w:t>
            </w:r>
          </w:p>
          <w:p w14:paraId="5CD543AF" w14:textId="77777777" w:rsidR="004A6402" w:rsidRDefault="004A6402" w:rsidP="004A6402">
            <w:r>
              <w:t>Analyze torque-speed characteristics and control strategies.</w:t>
            </w:r>
          </w:p>
          <w:p w14:paraId="7C9267CA" w14:textId="77777777" w:rsidR="004A6402" w:rsidRDefault="004A6402" w:rsidP="004A6402">
            <w:r>
              <w:t>Evaluate advantages in renewable energy systems (e.g., high efficiency, low maintenance).</w:t>
            </w:r>
          </w:p>
          <w:p w14:paraId="17A49AB5" w14:textId="77777777" w:rsidR="004A6402" w:rsidRDefault="004A6402" w:rsidP="004A6402">
            <w:r>
              <w:rPr>
                <w:rFonts w:ascii="Apple Color Emoji" w:hAnsi="Apple Color Emoji" w:cs="Apple Color Emoji"/>
              </w:rPr>
              <w:t>✅</w:t>
            </w:r>
            <w:r>
              <w:t xml:space="preserve"> For Induction Generators</w:t>
            </w:r>
          </w:p>
          <w:p w14:paraId="20CFE201" w14:textId="77777777" w:rsidR="004A6402" w:rsidRDefault="004A6402" w:rsidP="004A6402">
            <w:r>
              <w:t>Understand self-excitation and reactive power requirements.</w:t>
            </w:r>
          </w:p>
          <w:p w14:paraId="621E0871" w14:textId="77777777" w:rsidR="004A6402" w:rsidRDefault="004A6402" w:rsidP="004A6402">
            <w:r>
              <w:t>Analyze slip and its impact on power generation.</w:t>
            </w:r>
          </w:p>
          <w:p w14:paraId="72BE084F" w14:textId="3536CD37" w:rsidR="004A6402" w:rsidRDefault="004A6402" w:rsidP="004A6402">
            <w:r>
              <w:t>Evaluate suitability for small hydro and wind systems.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F51B828" w14:textId="77777777" w:rsidR="004A6402" w:rsidRDefault="004A6402" w:rsidP="004A6402"/>
        </w:tc>
      </w:tr>
      <w:tr w:rsidR="004A6402" w:rsidRPr="00B51F02" w14:paraId="068B1427" w14:textId="058189D1" w:rsidTr="009D5BE4">
        <w:trPr>
          <w:trHeight w:val="870"/>
        </w:trPr>
        <w:tc>
          <w:tcPr>
            <w:tcW w:w="1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6E9F41" w14:textId="6BDD3FD6" w:rsidR="004A6402" w:rsidRDefault="004A6402" w:rsidP="004A6402">
            <w:pPr>
              <w:jc w:val="right"/>
              <w:rPr>
                <w:rFonts w:ascii="Aptos Narrow" w:hAnsi="Aptos Narrow"/>
                <w:color w:val="000000"/>
              </w:rPr>
            </w:pPr>
            <w:r>
              <w:rPr>
                <w:rFonts w:ascii="Aptos Narrow" w:hAnsi="Aptos Narrow"/>
                <w:color w:val="000000"/>
              </w:rPr>
              <w:t>30,31,32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3FDB0B" w14:textId="77777777" w:rsidR="004A6402" w:rsidRDefault="004A6402" w:rsidP="004A6402">
            <w:pPr>
              <w:rPr>
                <w:lang w:val="en-IN"/>
              </w:rPr>
            </w:pPr>
          </w:p>
          <w:p w14:paraId="030B8EAF" w14:textId="1271700B" w:rsidR="004A6402" w:rsidRDefault="004A6402" w:rsidP="004A6402">
            <w:pPr>
              <w:rPr>
                <w:lang w:val="en-IN"/>
              </w:rPr>
            </w:pPr>
            <w:r>
              <w:rPr>
                <w:lang w:val="en-IN"/>
              </w:rPr>
              <w:t>Fixed and variable speed turbines</w:t>
            </w:r>
          </w:p>
          <w:p w14:paraId="1DB3B69D" w14:textId="77777777" w:rsidR="004A6402" w:rsidRDefault="004A6402" w:rsidP="004A6402">
            <w:pPr>
              <w:rPr>
                <w:lang w:val="en-IN"/>
              </w:rPr>
            </w:pPr>
          </w:p>
          <w:p w14:paraId="7FE03FD9" w14:textId="6D6D85D2" w:rsidR="004A6402" w:rsidRPr="00C049F6" w:rsidRDefault="004A6402" w:rsidP="004A6402">
            <w:pPr>
              <w:rPr>
                <w:rFonts w:ascii="Times New Roman" w:hAnsi="Times New Roman" w:cs="Times New Roman"/>
                <w:color w:val="000000" w:themeColor="text1"/>
                <w:lang w:val="en-IN"/>
              </w:rPr>
            </w:pPr>
            <w:r>
              <w:rPr>
                <w:lang w:val="en-IN"/>
              </w:rPr>
              <w:t>Permanent Magnetic Synchronous Generators and Induction Generators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0BD2D" w14:textId="77777777" w:rsidR="004A6402" w:rsidRPr="00DC5F26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lastRenderedPageBreak/>
              <w:t>Methodology: Comparative analysis using control strategies and mechanical models.</w:t>
            </w:r>
          </w:p>
          <w:p w14:paraId="7DD1A324" w14:textId="77777777" w:rsidR="004A6402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DC5F26">
              <w:rPr>
                <w:rFonts w:ascii="Aptos Narrow" w:hAnsi="Aptos Narrow"/>
                <w:color w:val="000000"/>
              </w:rPr>
              <w:lastRenderedPageBreak/>
              <w:t>Pedagogy: Conceptual learning—students explore pitch and torque control.</w:t>
            </w:r>
          </w:p>
          <w:p w14:paraId="7B612A13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Concept Delivery</w:t>
            </w:r>
          </w:p>
          <w:p w14:paraId="59981290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Use visual aids: Diagrams of rotor/stator configurations, magnetic field interactions, torque-speed curves.</w:t>
            </w:r>
          </w:p>
          <w:p w14:paraId="3AE2B2E7" w14:textId="77777777" w:rsidR="004A6402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Simulation tools: MATLAB/Simulink, PSCAD for dynamic modeling and performance analysis.</w:t>
            </w:r>
          </w:p>
          <w:p w14:paraId="1230591A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Comparative Analysis</w:t>
            </w:r>
          </w:p>
          <w:p w14:paraId="63D6F57D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Present side-by-side comparisons of PMSG vs. Induction Generators in terms of:</w:t>
            </w:r>
          </w:p>
          <w:p w14:paraId="48949B58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Efficiency</w:t>
            </w:r>
          </w:p>
          <w:p w14:paraId="08185E22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Control complexity</w:t>
            </w:r>
          </w:p>
          <w:p w14:paraId="29DFE5B1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Grid integration</w:t>
            </w:r>
          </w:p>
          <w:p w14:paraId="3491E9EF" w14:textId="77777777" w:rsidR="004A6402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Suitability for variable-speed applications</w:t>
            </w:r>
          </w:p>
          <w:p w14:paraId="378E219F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Pedagogical Approaches</w:t>
            </w:r>
          </w:p>
          <w:p w14:paraId="62ACA56E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1. Constructivist Learning</w:t>
            </w:r>
          </w:p>
          <w:p w14:paraId="1453508B" w14:textId="77777777" w:rsidR="004A6402" w:rsidRPr="00B03340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Build on students’ prior knowledge of synchronous and induction machines.</w:t>
            </w:r>
          </w:p>
          <w:p w14:paraId="2830BB2A" w14:textId="5B45A755" w:rsidR="004A6402" w:rsidRPr="00D2316E" w:rsidRDefault="004A6402" w:rsidP="004A6402">
            <w:pPr>
              <w:rPr>
                <w:rFonts w:ascii="Aptos Narrow" w:hAnsi="Aptos Narrow"/>
                <w:color w:val="000000"/>
              </w:rPr>
            </w:pPr>
            <w:r w:rsidRPr="00B03340">
              <w:rPr>
                <w:rFonts w:ascii="Aptos Narrow" w:hAnsi="Aptos Narrow"/>
                <w:color w:val="000000"/>
              </w:rPr>
              <w:t>Use real-world applications (e.g., wind turbines, hydro plants) to contextualize learning.</w:t>
            </w:r>
          </w:p>
        </w:tc>
        <w:tc>
          <w:tcPr>
            <w:tcW w:w="25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481E8" w14:textId="77777777" w:rsidR="004A6402" w:rsidRDefault="004A6402" w:rsidP="004A6402">
            <w:r>
              <w:lastRenderedPageBreak/>
              <w:t xml:space="preserve">. </w:t>
            </w:r>
            <w:r w:rsidRPr="00DC5F26">
              <w:t xml:space="preserve">Student Learning: Evaluate pros and cons of each type in terms of grid </w:t>
            </w:r>
            <w:r w:rsidRPr="00DC5F26">
              <w:lastRenderedPageBreak/>
              <w:t>integration and energy capture.</w:t>
            </w:r>
          </w:p>
          <w:p w14:paraId="46CDD0DF" w14:textId="77777777" w:rsidR="004A6402" w:rsidRDefault="004A6402" w:rsidP="004A6402"/>
          <w:p w14:paraId="4097D1C6" w14:textId="77777777" w:rsidR="004A6402" w:rsidRDefault="004A6402" w:rsidP="004A6402">
            <w:r>
              <w:t>Student Learning Outcomes</w:t>
            </w:r>
          </w:p>
          <w:p w14:paraId="1B57650F" w14:textId="77777777" w:rsidR="004A6402" w:rsidRDefault="004A6402" w:rsidP="004A6402">
            <w:r>
              <w:rPr>
                <w:rFonts w:ascii="Apple Color Emoji" w:hAnsi="Apple Color Emoji" w:cs="Apple Color Emoji"/>
              </w:rPr>
              <w:t>✅</w:t>
            </w:r>
            <w:r>
              <w:t xml:space="preserve"> For PMSG</w:t>
            </w:r>
          </w:p>
          <w:p w14:paraId="02CCB8E9" w14:textId="77777777" w:rsidR="004A6402" w:rsidRDefault="004A6402" w:rsidP="004A6402">
            <w:r>
              <w:t>Understand the role of permanent magnets in excitation.</w:t>
            </w:r>
          </w:p>
          <w:p w14:paraId="02DE6890" w14:textId="77777777" w:rsidR="004A6402" w:rsidRDefault="004A6402" w:rsidP="004A6402">
            <w:r>
              <w:t>Analyze torque-speed characteristics and control strategies.</w:t>
            </w:r>
          </w:p>
          <w:p w14:paraId="295E0C58" w14:textId="77777777" w:rsidR="004A6402" w:rsidRDefault="004A6402" w:rsidP="004A6402">
            <w:r>
              <w:t>Evaluate advantages in renewable energy systems (e.g., high efficiency, low maintenance).</w:t>
            </w:r>
          </w:p>
          <w:p w14:paraId="180C6701" w14:textId="77777777" w:rsidR="004A6402" w:rsidRDefault="004A6402" w:rsidP="004A6402">
            <w:r>
              <w:rPr>
                <w:rFonts w:ascii="Apple Color Emoji" w:hAnsi="Apple Color Emoji" w:cs="Apple Color Emoji"/>
              </w:rPr>
              <w:t>✅</w:t>
            </w:r>
            <w:r>
              <w:t xml:space="preserve"> For Induction Generators</w:t>
            </w:r>
          </w:p>
          <w:p w14:paraId="2ED857CC" w14:textId="77777777" w:rsidR="004A6402" w:rsidRDefault="004A6402" w:rsidP="004A6402">
            <w:r>
              <w:t>Understand self-excitation and reactive power requirements.</w:t>
            </w:r>
          </w:p>
          <w:p w14:paraId="3CACFD0F" w14:textId="77777777" w:rsidR="004A6402" w:rsidRDefault="004A6402" w:rsidP="004A6402">
            <w:r>
              <w:t>Analyze slip and its impact on power generation.</w:t>
            </w:r>
          </w:p>
          <w:p w14:paraId="54C0E12B" w14:textId="5374FB05" w:rsidR="004A6402" w:rsidRPr="00CE358B" w:rsidRDefault="004A6402" w:rsidP="004A6402">
            <w:r>
              <w:t>Evaluate suitability for small hydro and wind systems.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90D39E" w14:textId="77777777" w:rsidR="004A6402" w:rsidRDefault="004A6402" w:rsidP="004A6402"/>
        </w:tc>
      </w:tr>
    </w:tbl>
    <w:p w14:paraId="0D30B784" w14:textId="77777777" w:rsidR="004962CE" w:rsidRDefault="004962CE" w:rsidP="004962CE">
      <w:pPr>
        <w:jc w:val="both"/>
        <w:rPr>
          <w:rStyle w:val="Strong"/>
        </w:rPr>
      </w:pPr>
    </w:p>
    <w:p w14:paraId="1F9717BC" w14:textId="77777777" w:rsidR="004962CE" w:rsidRDefault="004962CE" w:rsidP="004962CE">
      <w:pPr>
        <w:pStyle w:val="NormalWeb"/>
      </w:pPr>
      <w:r>
        <w:rPr>
          <w:rFonts w:ascii="TimesNewRomanPS" w:hAnsi="TimesNewRomanPS"/>
          <w:b/>
          <w:bCs/>
        </w:rPr>
        <w:t xml:space="preserve">Text/References: </w:t>
      </w:r>
    </w:p>
    <w:p w14:paraId="02765873" w14:textId="77777777" w:rsidR="004962CE" w:rsidRDefault="004962CE" w:rsidP="004962CE">
      <w:pPr>
        <w:pStyle w:val="NormalWeb"/>
      </w:pPr>
      <w:r>
        <w:rPr>
          <w:rFonts w:ascii="TimesNewRomanPSMT" w:hAnsi="TimesNewRomanPSMT"/>
        </w:rPr>
        <w:t>1. J. Grainger and W. D. Stevenson, “Power System Analysis”, McGraw Hill Education, 1994.</w:t>
      </w:r>
      <w:r>
        <w:rPr>
          <w:rFonts w:ascii="TimesNewRomanPSMT" w:hAnsi="TimesNewRomanPSMT"/>
        </w:rPr>
        <w:br/>
        <w:t xml:space="preserve">2. O. I. </w:t>
      </w:r>
      <w:proofErr w:type="spellStart"/>
      <w:r>
        <w:rPr>
          <w:rFonts w:ascii="TimesNewRomanPSMT" w:hAnsi="TimesNewRomanPSMT"/>
        </w:rPr>
        <w:t>Elgerd</w:t>
      </w:r>
      <w:proofErr w:type="spellEnd"/>
      <w:r>
        <w:rPr>
          <w:rFonts w:ascii="TimesNewRomanPSMT" w:hAnsi="TimesNewRomanPSMT"/>
        </w:rPr>
        <w:t>, “Electric Energy Systems Theory”, McGraw Hill Education, 1995.</w:t>
      </w:r>
      <w:r>
        <w:rPr>
          <w:rFonts w:ascii="TimesNewRomanPSMT" w:hAnsi="TimesNewRomanPSMT"/>
        </w:rPr>
        <w:br/>
        <w:t xml:space="preserve">3. A. R. Bergen and V. </w:t>
      </w:r>
      <w:proofErr w:type="spellStart"/>
      <w:r>
        <w:rPr>
          <w:rFonts w:ascii="TimesNewRomanPSMT" w:hAnsi="TimesNewRomanPSMT"/>
        </w:rPr>
        <w:t>Vittal</w:t>
      </w:r>
      <w:proofErr w:type="spellEnd"/>
      <w:r>
        <w:rPr>
          <w:rFonts w:ascii="TimesNewRomanPSMT" w:hAnsi="TimesNewRomanPSMT"/>
        </w:rPr>
        <w:t xml:space="preserve">, “Power System Analysis”, Pearson Education Inc., 1999. 4. D. P. Kothari and I. J. </w:t>
      </w:r>
      <w:proofErr w:type="spellStart"/>
      <w:r>
        <w:rPr>
          <w:rFonts w:ascii="TimesNewRomanPSMT" w:hAnsi="TimesNewRomanPSMT"/>
        </w:rPr>
        <w:t>Nagrath</w:t>
      </w:r>
      <w:proofErr w:type="spellEnd"/>
      <w:r>
        <w:rPr>
          <w:rFonts w:ascii="TimesNewRomanPSMT" w:hAnsi="TimesNewRomanPSMT"/>
        </w:rPr>
        <w:t xml:space="preserve">, “Modern Power System Analysis”, McGraw Hill </w:t>
      </w:r>
    </w:p>
    <w:p w14:paraId="112BDC64" w14:textId="77777777" w:rsidR="004962CE" w:rsidRDefault="004962CE" w:rsidP="004962CE">
      <w:pPr>
        <w:pStyle w:val="NormalWeb"/>
      </w:pPr>
      <w:r>
        <w:rPr>
          <w:rFonts w:ascii="TimesNewRomanPSMT" w:hAnsi="TimesNewRomanPSMT"/>
        </w:rPr>
        <w:t>Education, 2003.</w:t>
      </w:r>
      <w:r>
        <w:rPr>
          <w:rFonts w:ascii="TimesNewRomanPSMT" w:hAnsi="TimesNewRomanPSMT"/>
        </w:rPr>
        <w:br/>
        <w:t xml:space="preserve">5. B. M. Weedy, B. J. Cory, N. Jenkins, J. Ekanayake and G. </w:t>
      </w:r>
      <w:proofErr w:type="spellStart"/>
      <w:r>
        <w:rPr>
          <w:rFonts w:ascii="TimesNewRomanPSMT" w:hAnsi="TimesNewRomanPSMT"/>
        </w:rPr>
        <w:t>Strbac</w:t>
      </w:r>
      <w:proofErr w:type="spellEnd"/>
      <w:r>
        <w:rPr>
          <w:rFonts w:ascii="TimesNewRomanPSMT" w:hAnsi="TimesNewRomanPSMT"/>
        </w:rPr>
        <w:t xml:space="preserve">, “Electric Power </w:t>
      </w:r>
    </w:p>
    <w:p w14:paraId="5AB2AD0A" w14:textId="77777777" w:rsidR="004962CE" w:rsidRDefault="004962CE" w:rsidP="004962CE">
      <w:pPr>
        <w:pStyle w:val="NormalWeb"/>
      </w:pPr>
      <w:r>
        <w:rPr>
          <w:rFonts w:ascii="TimesNewRomanPSMT" w:hAnsi="TimesNewRomanPSMT"/>
        </w:rPr>
        <w:t>Systems”, Wiley, 2012</w:t>
      </w:r>
      <w:r>
        <w:rPr>
          <w:rFonts w:ascii="TimesNewRomanPSMT" w:hAnsi="TimesNewRomanPSMT"/>
        </w:rPr>
        <w:br/>
        <w:t>6. EHV-AC/DC Transmission System ;</w:t>
      </w:r>
      <w:proofErr w:type="spellStart"/>
      <w:r>
        <w:rPr>
          <w:rFonts w:ascii="TimesNewRomanPSMT" w:hAnsi="TimesNewRomanPSMT"/>
        </w:rPr>
        <w:t>S.Rao</w:t>
      </w:r>
      <w:proofErr w:type="spellEnd"/>
      <w:r>
        <w:rPr>
          <w:rFonts w:ascii="TimesNewRomanPSMT" w:hAnsi="TimesNewRomanPSMT"/>
        </w:rPr>
        <w:t xml:space="preserve"> : Khanna Pub.</w:t>
      </w:r>
      <w:r>
        <w:rPr>
          <w:rFonts w:ascii="TimesNewRomanPSMT" w:hAnsi="TimesNewRomanPSMT"/>
        </w:rPr>
        <w:br/>
        <w:t>7. C.L Wadhwa, “ Electrical Power system” new age publication.</w:t>
      </w:r>
      <w:r>
        <w:rPr>
          <w:rFonts w:ascii="TimesNewRomanPSMT" w:hAnsi="TimesNewRomanPSMT"/>
        </w:rPr>
        <w:br/>
        <w:t>8. Power System Protection &amp; Switchgear By B. Ram, McGraw Hill</w:t>
      </w:r>
      <w:r>
        <w:rPr>
          <w:rFonts w:ascii="TimesNewRomanPSMT" w:hAnsi="TimesNewRomanPSMT"/>
        </w:rPr>
        <w:br/>
        <w:t xml:space="preserve">9. </w:t>
      </w:r>
      <w:r>
        <w:rPr>
          <w:rFonts w:ascii="TimesNewRomanPSMT" w:hAnsi="TimesNewRomanPSMT"/>
          <w:color w:val="0000FF"/>
          <w:sz w:val="22"/>
          <w:szCs w:val="22"/>
        </w:rPr>
        <w:t xml:space="preserve">https://nptel.ac.in/courses/108/106/108106160/ </w:t>
      </w:r>
      <w:r>
        <w:rPr>
          <w:rFonts w:ascii="TimesNewRomanPSMT" w:hAnsi="TimesNewRomanPSMT"/>
          <w:sz w:val="22"/>
          <w:szCs w:val="22"/>
        </w:rPr>
        <w:t xml:space="preserve">by Prof. Krishna S, IIT Madras. 10. </w:t>
      </w:r>
      <w:r>
        <w:rPr>
          <w:rFonts w:ascii="TimesNewRomanPSMT" w:hAnsi="TimesNewRomanPSMT"/>
          <w:color w:val="0000FF"/>
          <w:sz w:val="22"/>
          <w:szCs w:val="22"/>
        </w:rPr>
        <w:t xml:space="preserve">https://nptel.ac.in/courses/117/105/117105140/ </w:t>
      </w:r>
      <w:r>
        <w:rPr>
          <w:rFonts w:ascii="TimesNewRomanPSMT" w:hAnsi="TimesNewRomanPSMT"/>
          <w:sz w:val="22"/>
          <w:szCs w:val="22"/>
        </w:rPr>
        <w:t xml:space="preserve">by Prof. D. Das, IIT, </w:t>
      </w:r>
      <w:proofErr w:type="spellStart"/>
      <w:r>
        <w:rPr>
          <w:rFonts w:ascii="TimesNewRomanPSMT" w:hAnsi="TimesNewRomanPSMT"/>
          <w:sz w:val="22"/>
          <w:szCs w:val="22"/>
        </w:rPr>
        <w:t>Khahargpur</w:t>
      </w:r>
      <w:proofErr w:type="spellEnd"/>
      <w:r>
        <w:rPr>
          <w:rFonts w:ascii="TimesNewRomanPSMT" w:hAnsi="TimesNewRomanPSMT"/>
          <w:sz w:val="22"/>
          <w:szCs w:val="22"/>
        </w:rPr>
        <w:t xml:space="preserve">. </w:t>
      </w:r>
    </w:p>
    <w:p w14:paraId="03F74FB7" w14:textId="3289B756" w:rsidR="004962CE" w:rsidRPr="00C77276" w:rsidRDefault="004962CE" w:rsidP="004962CE">
      <w:pPr>
        <w:jc w:val="both"/>
        <w:rPr>
          <w:rStyle w:val="Strong"/>
          <w:bCs w:val="0"/>
        </w:rPr>
      </w:pPr>
      <w:r w:rsidRPr="00C77276">
        <w:rPr>
          <w:rStyle w:val="Strong"/>
        </w:rPr>
        <w:t>Course Outcomes:</w:t>
      </w:r>
    </w:p>
    <w:p w14:paraId="41B9DE0C" w14:textId="77777777" w:rsidR="004962CE" w:rsidRPr="00C77276" w:rsidRDefault="004962CE" w:rsidP="004962CE">
      <w:pPr>
        <w:rPr>
          <w:b/>
        </w:rPr>
      </w:pPr>
      <w:r w:rsidRPr="00C77276">
        <w:rPr>
          <w:b/>
        </w:rPr>
        <w:t>At the end of the course, the student will be able to: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"/>
        <w:gridCol w:w="8029"/>
      </w:tblGrid>
      <w:tr w:rsidR="004962CE" w:rsidRPr="00C77276" w14:paraId="16C0EC2F" w14:textId="77777777" w:rsidTr="001C1B45">
        <w:trPr>
          <w:trHeight w:val="568"/>
        </w:trPr>
        <w:tc>
          <w:tcPr>
            <w:tcW w:w="1008" w:type="dxa"/>
          </w:tcPr>
          <w:p w14:paraId="12885688" w14:textId="77777777" w:rsidR="004962CE" w:rsidRPr="009B5627" w:rsidRDefault="004962CE" w:rsidP="001C1B45">
            <w:pPr>
              <w:jc w:val="center"/>
            </w:pPr>
          </w:p>
          <w:p w14:paraId="136C6458" w14:textId="758025F8" w:rsidR="004962CE" w:rsidRPr="009B5627" w:rsidRDefault="004962CE" w:rsidP="001C1B45">
            <w:pPr>
              <w:jc w:val="center"/>
            </w:pPr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</w:t>
            </w:r>
            <w:r w:rsidR="00544600">
              <w:rPr>
                <w:i/>
                <w:iCs/>
              </w:rPr>
              <w:t>1</w:t>
            </w:r>
            <w:r w:rsidRPr="009B5627">
              <w:rPr>
                <w:i/>
                <w:iCs/>
              </w:rPr>
              <w:t>.1</w:t>
            </w:r>
          </w:p>
        </w:tc>
        <w:tc>
          <w:tcPr>
            <w:tcW w:w="8910" w:type="dxa"/>
          </w:tcPr>
          <w:p w14:paraId="40523BA4" w14:textId="77777777" w:rsidR="004962CE" w:rsidRDefault="004962CE" w:rsidP="001C1B45">
            <w:pPr>
              <w:jc w:val="both"/>
            </w:pPr>
            <w:r>
              <w:t xml:space="preserve"> </w:t>
            </w:r>
          </w:p>
          <w:p w14:paraId="6E02E852" w14:textId="77777777" w:rsidR="0037034A" w:rsidRDefault="0037034A" w:rsidP="0037034A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>Understand the various power system components.</w:t>
            </w:r>
          </w:p>
          <w:p w14:paraId="40C66942" w14:textId="77777777" w:rsidR="004962CE" w:rsidRPr="00C77276" w:rsidRDefault="004962CE" w:rsidP="001C1B45">
            <w:pPr>
              <w:jc w:val="both"/>
              <w:rPr>
                <w:b/>
              </w:rPr>
            </w:pPr>
          </w:p>
        </w:tc>
      </w:tr>
      <w:tr w:rsidR="004962CE" w:rsidRPr="00C77276" w14:paraId="6638D274" w14:textId="77777777" w:rsidTr="001C1B45">
        <w:tc>
          <w:tcPr>
            <w:tcW w:w="1008" w:type="dxa"/>
          </w:tcPr>
          <w:p w14:paraId="02318D70" w14:textId="64875ADB" w:rsidR="004962CE" w:rsidRPr="009B5627" w:rsidRDefault="004962CE" w:rsidP="001C1B45">
            <w:pPr>
              <w:jc w:val="center"/>
            </w:pPr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</w:t>
            </w:r>
            <w:r w:rsidR="00544600">
              <w:rPr>
                <w:i/>
                <w:iCs/>
              </w:rPr>
              <w:t>1</w:t>
            </w:r>
            <w:r>
              <w:rPr>
                <w:i/>
                <w:iCs/>
              </w:rPr>
              <w:t>.</w:t>
            </w:r>
            <w:r w:rsidRPr="009B5627">
              <w:rPr>
                <w:i/>
                <w:iCs/>
              </w:rPr>
              <w:t>2</w:t>
            </w:r>
          </w:p>
        </w:tc>
        <w:tc>
          <w:tcPr>
            <w:tcW w:w="8910" w:type="dxa"/>
          </w:tcPr>
          <w:p w14:paraId="66272EDB" w14:textId="77777777" w:rsidR="0037034A" w:rsidRDefault="0037034A" w:rsidP="0037034A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>Evaluate fault currents for different types of faults.</w:t>
            </w:r>
          </w:p>
          <w:p w14:paraId="53AB1B08" w14:textId="77777777" w:rsidR="004962CE" w:rsidRPr="00C77276" w:rsidRDefault="004962CE" w:rsidP="001C1B45">
            <w:pPr>
              <w:jc w:val="both"/>
              <w:rPr>
                <w:b/>
              </w:rPr>
            </w:pPr>
          </w:p>
        </w:tc>
      </w:tr>
      <w:tr w:rsidR="004962CE" w:rsidRPr="00C77276" w14:paraId="7EA13CDF" w14:textId="77777777" w:rsidTr="001C1B45">
        <w:tc>
          <w:tcPr>
            <w:tcW w:w="1008" w:type="dxa"/>
          </w:tcPr>
          <w:p w14:paraId="2CEE9019" w14:textId="48C08AB2" w:rsidR="004962CE" w:rsidRPr="009B5627" w:rsidRDefault="004962CE" w:rsidP="001C1B45">
            <w:pPr>
              <w:jc w:val="center"/>
            </w:pPr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</w:t>
            </w:r>
            <w:r w:rsidR="00544600">
              <w:rPr>
                <w:i/>
                <w:iCs/>
              </w:rPr>
              <w:t>1</w:t>
            </w:r>
            <w:r>
              <w:rPr>
                <w:i/>
                <w:iCs/>
              </w:rPr>
              <w:t>.</w:t>
            </w:r>
            <w:r w:rsidRPr="009B5627">
              <w:rPr>
                <w:i/>
                <w:iCs/>
              </w:rPr>
              <w:t>3</w:t>
            </w:r>
          </w:p>
        </w:tc>
        <w:tc>
          <w:tcPr>
            <w:tcW w:w="8910" w:type="dxa"/>
          </w:tcPr>
          <w:p w14:paraId="598869A1" w14:textId="77777777" w:rsidR="0037034A" w:rsidRDefault="0037034A" w:rsidP="0037034A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>Understand basic protection schemes and circuit breakers.</w:t>
            </w:r>
          </w:p>
          <w:p w14:paraId="3A6CE530" w14:textId="77777777" w:rsidR="004962CE" w:rsidRPr="00C77276" w:rsidRDefault="004962CE" w:rsidP="001C1B45">
            <w:pPr>
              <w:jc w:val="both"/>
              <w:rPr>
                <w:b/>
              </w:rPr>
            </w:pPr>
          </w:p>
        </w:tc>
      </w:tr>
      <w:tr w:rsidR="004962CE" w:rsidRPr="00C77276" w14:paraId="472AA465" w14:textId="77777777" w:rsidTr="001C1B45">
        <w:tc>
          <w:tcPr>
            <w:tcW w:w="1008" w:type="dxa"/>
          </w:tcPr>
          <w:p w14:paraId="0AA9406F" w14:textId="0F37E804" w:rsidR="004962CE" w:rsidRPr="009B5627" w:rsidRDefault="004962CE" w:rsidP="001C1B45">
            <w:r w:rsidRPr="009B5627">
              <w:rPr>
                <w:i/>
                <w:iCs/>
              </w:rPr>
              <w:t>C</w:t>
            </w:r>
            <w:r>
              <w:rPr>
                <w:i/>
                <w:iCs/>
              </w:rPr>
              <w:t>30</w:t>
            </w:r>
            <w:r w:rsidR="00544600">
              <w:rPr>
                <w:i/>
                <w:iCs/>
              </w:rPr>
              <w:t>1</w:t>
            </w:r>
            <w:r w:rsidRPr="009B5627">
              <w:rPr>
                <w:i/>
                <w:iCs/>
              </w:rPr>
              <w:t>.4</w:t>
            </w:r>
          </w:p>
        </w:tc>
        <w:tc>
          <w:tcPr>
            <w:tcW w:w="8910" w:type="dxa"/>
          </w:tcPr>
          <w:p w14:paraId="1955B189" w14:textId="77777777" w:rsidR="0037034A" w:rsidRDefault="0037034A" w:rsidP="0037034A">
            <w:pPr>
              <w:spacing w:after="0" w:line="240" w:lineRule="auto"/>
              <w:jc w:val="both"/>
              <w:rPr>
                <w:color w:val="000000"/>
                <w:sz w:val="24"/>
                <w:szCs w:val="24"/>
                <w:lang w:val="en-IN"/>
              </w:rPr>
            </w:pPr>
            <w:r>
              <w:rPr>
                <w:color w:val="000000"/>
              </w:rPr>
              <w:t>Understand concepts of HVDC power transmission and renewable energy generation.</w:t>
            </w:r>
          </w:p>
          <w:p w14:paraId="63582259" w14:textId="77777777" w:rsidR="004962CE" w:rsidRDefault="004962CE" w:rsidP="001C1B45">
            <w:pPr>
              <w:jc w:val="both"/>
            </w:pPr>
          </w:p>
        </w:tc>
      </w:tr>
    </w:tbl>
    <w:p w14:paraId="49F19E64" w14:textId="77777777" w:rsidR="004962CE" w:rsidRDefault="004962CE" w:rsidP="004962CE">
      <w:pPr>
        <w:rPr>
          <w:rFonts w:ascii="Times New Roman" w:hAnsi="Times New Roman" w:cs="Times New Roman"/>
        </w:rPr>
      </w:pPr>
    </w:p>
    <w:p w14:paraId="198910B5" w14:textId="77777777" w:rsidR="0067387D" w:rsidRDefault="0067387D" w:rsidP="005E76C7">
      <w:pPr>
        <w:jc w:val="both"/>
        <w:rPr>
          <w:b/>
          <w:sz w:val="26"/>
          <w:szCs w:val="26"/>
        </w:rPr>
      </w:pPr>
    </w:p>
    <w:p w14:paraId="0E7549CF" w14:textId="77777777" w:rsidR="0067387D" w:rsidRDefault="0067387D" w:rsidP="005E76C7">
      <w:pPr>
        <w:jc w:val="both"/>
        <w:rPr>
          <w:b/>
          <w:sz w:val="26"/>
          <w:szCs w:val="26"/>
        </w:rPr>
      </w:pPr>
    </w:p>
    <w:p w14:paraId="5F96048B" w14:textId="77777777" w:rsidR="0067387D" w:rsidRDefault="0067387D" w:rsidP="005E76C7">
      <w:pPr>
        <w:jc w:val="both"/>
        <w:rPr>
          <w:b/>
          <w:sz w:val="26"/>
          <w:szCs w:val="26"/>
        </w:rPr>
      </w:pPr>
    </w:p>
    <w:p w14:paraId="1C599636" w14:textId="449D3F66" w:rsidR="005E76C7" w:rsidRPr="00F64A08" w:rsidRDefault="005E76C7" w:rsidP="005E76C7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lastRenderedPageBreak/>
        <w:t>CO-PO-PSO Mapping:</w:t>
      </w:r>
    </w:p>
    <w:p w14:paraId="33E44E6A" w14:textId="77777777" w:rsidR="005E76C7" w:rsidRPr="00F64A08" w:rsidRDefault="005E76C7" w:rsidP="005E76C7">
      <w:pPr>
        <w:jc w:val="both"/>
        <w:rPr>
          <w:sz w:val="20"/>
          <w:szCs w:val="20"/>
        </w:rPr>
      </w:pPr>
    </w:p>
    <w:p w14:paraId="0362E399" w14:textId="77777777" w:rsidR="005E76C7" w:rsidRPr="009369F4" w:rsidRDefault="005E76C7" w:rsidP="005E76C7">
      <w:pPr>
        <w:jc w:val="both"/>
        <w:rPr>
          <w:sz w:val="20"/>
          <w:szCs w:val="20"/>
        </w:rPr>
      </w:pPr>
    </w:p>
    <w:p w14:paraId="10798B1E" w14:textId="77777777" w:rsidR="004962CE" w:rsidRPr="0021278A" w:rsidRDefault="004962CE" w:rsidP="004962CE">
      <w:pPr>
        <w:rPr>
          <w:rFonts w:ascii="Times New Roman" w:hAnsi="Times New Roman" w:cs="Times New Roman"/>
        </w:rPr>
      </w:pPr>
    </w:p>
    <w:tbl>
      <w:tblPr>
        <w:tblW w:w="9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570"/>
        <w:gridCol w:w="651"/>
        <w:gridCol w:w="570"/>
        <w:gridCol w:w="570"/>
        <w:gridCol w:w="570"/>
        <w:gridCol w:w="651"/>
        <w:gridCol w:w="570"/>
        <w:gridCol w:w="570"/>
        <w:gridCol w:w="570"/>
        <w:gridCol w:w="651"/>
        <w:gridCol w:w="651"/>
        <w:gridCol w:w="651"/>
        <w:gridCol w:w="651"/>
        <w:gridCol w:w="651"/>
        <w:gridCol w:w="651"/>
      </w:tblGrid>
      <w:tr w:rsidR="006118AD" w:rsidRPr="009369F4" w14:paraId="2E179F3F" w14:textId="77777777" w:rsidTr="00A330A0">
        <w:trPr>
          <w:trHeight w:val="430"/>
        </w:trPr>
        <w:tc>
          <w:tcPr>
            <w:tcW w:w="728" w:type="dxa"/>
          </w:tcPr>
          <w:p w14:paraId="21C9AD0A" w14:textId="77777777" w:rsidR="006118AD" w:rsidRPr="009369F4" w:rsidRDefault="006118AD" w:rsidP="00A330A0">
            <w:pPr>
              <w:rPr>
                <w:sz w:val="20"/>
                <w:szCs w:val="20"/>
              </w:rPr>
            </w:pPr>
          </w:p>
        </w:tc>
        <w:tc>
          <w:tcPr>
            <w:tcW w:w="570" w:type="dxa"/>
          </w:tcPr>
          <w:p w14:paraId="510010AE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</w:t>
            </w:r>
          </w:p>
        </w:tc>
        <w:tc>
          <w:tcPr>
            <w:tcW w:w="651" w:type="dxa"/>
          </w:tcPr>
          <w:p w14:paraId="0A8CB7F5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PO2</w:t>
            </w:r>
          </w:p>
        </w:tc>
        <w:tc>
          <w:tcPr>
            <w:tcW w:w="570" w:type="dxa"/>
          </w:tcPr>
          <w:p w14:paraId="5379F630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PO3</w:t>
            </w:r>
          </w:p>
        </w:tc>
        <w:tc>
          <w:tcPr>
            <w:tcW w:w="570" w:type="dxa"/>
          </w:tcPr>
          <w:p w14:paraId="08E67485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PO4</w:t>
            </w:r>
          </w:p>
        </w:tc>
        <w:tc>
          <w:tcPr>
            <w:tcW w:w="570" w:type="dxa"/>
          </w:tcPr>
          <w:p w14:paraId="0C10C712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PO5</w:t>
            </w:r>
          </w:p>
        </w:tc>
        <w:tc>
          <w:tcPr>
            <w:tcW w:w="651" w:type="dxa"/>
          </w:tcPr>
          <w:p w14:paraId="7AB1AC37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PO6</w:t>
            </w:r>
          </w:p>
        </w:tc>
        <w:tc>
          <w:tcPr>
            <w:tcW w:w="570" w:type="dxa"/>
          </w:tcPr>
          <w:p w14:paraId="0D28C068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PO7</w:t>
            </w:r>
          </w:p>
        </w:tc>
        <w:tc>
          <w:tcPr>
            <w:tcW w:w="570" w:type="dxa"/>
          </w:tcPr>
          <w:p w14:paraId="6F6A0429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PO8</w:t>
            </w:r>
          </w:p>
        </w:tc>
        <w:tc>
          <w:tcPr>
            <w:tcW w:w="570" w:type="dxa"/>
          </w:tcPr>
          <w:p w14:paraId="512E8371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PO9</w:t>
            </w:r>
          </w:p>
        </w:tc>
        <w:tc>
          <w:tcPr>
            <w:tcW w:w="651" w:type="dxa"/>
          </w:tcPr>
          <w:p w14:paraId="00756B48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PO10</w:t>
            </w:r>
          </w:p>
        </w:tc>
        <w:tc>
          <w:tcPr>
            <w:tcW w:w="651" w:type="dxa"/>
          </w:tcPr>
          <w:p w14:paraId="33A16BD8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PO11</w:t>
            </w:r>
          </w:p>
        </w:tc>
        <w:tc>
          <w:tcPr>
            <w:tcW w:w="651" w:type="dxa"/>
          </w:tcPr>
          <w:p w14:paraId="52B30A45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 w:rsidRPr="009369F4">
              <w:rPr>
                <w:sz w:val="20"/>
                <w:szCs w:val="20"/>
              </w:rPr>
              <w:t>PO12</w:t>
            </w:r>
          </w:p>
        </w:tc>
        <w:tc>
          <w:tcPr>
            <w:tcW w:w="651" w:type="dxa"/>
          </w:tcPr>
          <w:p w14:paraId="399DE560" w14:textId="77777777" w:rsidR="006118AD" w:rsidRPr="002E33D0" w:rsidRDefault="006118AD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PSO1</w:t>
            </w:r>
          </w:p>
        </w:tc>
        <w:tc>
          <w:tcPr>
            <w:tcW w:w="651" w:type="dxa"/>
          </w:tcPr>
          <w:p w14:paraId="79757009" w14:textId="77777777" w:rsidR="006118AD" w:rsidRPr="002E33D0" w:rsidRDefault="006118AD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PSO2</w:t>
            </w:r>
          </w:p>
        </w:tc>
        <w:tc>
          <w:tcPr>
            <w:tcW w:w="651" w:type="dxa"/>
          </w:tcPr>
          <w:p w14:paraId="2957F325" w14:textId="77777777" w:rsidR="006118AD" w:rsidRPr="002E33D0" w:rsidRDefault="006118AD" w:rsidP="00A330A0">
            <w:pPr>
              <w:rPr>
                <w:sz w:val="20"/>
                <w:szCs w:val="20"/>
              </w:rPr>
            </w:pPr>
            <w:r w:rsidRPr="002E33D0">
              <w:rPr>
                <w:sz w:val="20"/>
                <w:szCs w:val="20"/>
              </w:rPr>
              <w:t>PSO3</w:t>
            </w:r>
          </w:p>
        </w:tc>
      </w:tr>
      <w:tr w:rsidR="006118AD" w14:paraId="15637EDC" w14:textId="77777777" w:rsidTr="00A330A0">
        <w:trPr>
          <w:trHeight w:val="475"/>
        </w:trPr>
        <w:tc>
          <w:tcPr>
            <w:tcW w:w="728" w:type="dxa"/>
          </w:tcPr>
          <w:p w14:paraId="5B44EE54" w14:textId="143CAF1F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C301.1</w:t>
            </w:r>
          </w:p>
        </w:tc>
        <w:tc>
          <w:tcPr>
            <w:tcW w:w="570" w:type="dxa"/>
            <w:vAlign w:val="bottom"/>
          </w:tcPr>
          <w:p w14:paraId="7E78006D" w14:textId="147447C1" w:rsidR="006118AD" w:rsidRPr="009369F4" w:rsidRDefault="00A979C4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5CB555B9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3A68B6D" w14:textId="7676C96A" w:rsidR="006118AD" w:rsidRPr="009369F4" w:rsidRDefault="00A979C4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173F99AF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7DF7942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651" w:type="dxa"/>
            <w:vAlign w:val="bottom"/>
          </w:tcPr>
          <w:p w14:paraId="1DFC9F1A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7F705B9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570" w:type="dxa"/>
            <w:vAlign w:val="bottom"/>
          </w:tcPr>
          <w:p w14:paraId="1477BEED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50E44DC2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6187E623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594C4AD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  <w:vAlign w:val="bottom"/>
          </w:tcPr>
          <w:p w14:paraId="2749F345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5B067069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21135DE3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</w:tcPr>
          <w:p w14:paraId="7F059CF6" w14:textId="77777777" w:rsidR="006118AD" w:rsidRDefault="006118A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118AD" w14:paraId="4DC354F4" w14:textId="77777777" w:rsidTr="00A330A0">
        <w:trPr>
          <w:trHeight w:val="460"/>
        </w:trPr>
        <w:tc>
          <w:tcPr>
            <w:tcW w:w="728" w:type="dxa"/>
          </w:tcPr>
          <w:p w14:paraId="25066A35" w14:textId="5AD83E5B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C301.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70" w:type="dxa"/>
            <w:vAlign w:val="bottom"/>
          </w:tcPr>
          <w:p w14:paraId="02253425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684E2E74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A590F22" w14:textId="77777777" w:rsidR="006118AD" w:rsidRPr="009369F4" w:rsidRDefault="006118AD" w:rsidP="00A330A0">
            <w:pPr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65A6408C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60739B7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E3DE8D0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8194A68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3D483F43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17AFD21F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F1CAE80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1A5F4A08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651" w:type="dxa"/>
            <w:vAlign w:val="bottom"/>
          </w:tcPr>
          <w:p w14:paraId="54A7CD1A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4744120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3AF34AE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</w:tcPr>
          <w:p w14:paraId="228E724A" w14:textId="77777777" w:rsidR="006118AD" w:rsidRDefault="006118A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6118AD" w14:paraId="7EF0CBC7" w14:textId="77777777" w:rsidTr="00A330A0">
        <w:trPr>
          <w:trHeight w:val="460"/>
        </w:trPr>
        <w:tc>
          <w:tcPr>
            <w:tcW w:w="728" w:type="dxa"/>
          </w:tcPr>
          <w:p w14:paraId="599EE6D6" w14:textId="276C7FDD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C301.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70" w:type="dxa"/>
            <w:vAlign w:val="bottom"/>
          </w:tcPr>
          <w:p w14:paraId="400A838C" w14:textId="0A47B55D" w:rsidR="006118AD" w:rsidRPr="009369F4" w:rsidRDefault="00A979C4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6E656999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3910752" w14:textId="680C6331" w:rsidR="006118AD" w:rsidRPr="009369F4" w:rsidRDefault="00A979C4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570" w:type="dxa"/>
            <w:vAlign w:val="bottom"/>
          </w:tcPr>
          <w:p w14:paraId="2DD2AEA1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682282A" w14:textId="2A77095B" w:rsidR="006118AD" w:rsidRPr="009369F4" w:rsidRDefault="00A979C4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651" w:type="dxa"/>
            <w:vAlign w:val="bottom"/>
          </w:tcPr>
          <w:p w14:paraId="4A4B8649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4E6B6CB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A37A725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1413DC0F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8EDE5F8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99C2F9D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37DB6FA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78583149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2 </w:t>
            </w:r>
          </w:p>
        </w:tc>
        <w:tc>
          <w:tcPr>
            <w:tcW w:w="651" w:type="dxa"/>
            <w:vAlign w:val="bottom"/>
          </w:tcPr>
          <w:p w14:paraId="6A67BDDF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</w:tcPr>
          <w:p w14:paraId="28EBF3B2" w14:textId="77777777" w:rsidR="006118AD" w:rsidRDefault="006118A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6118AD" w14:paraId="7925CF3F" w14:textId="77777777" w:rsidTr="00A330A0">
        <w:trPr>
          <w:trHeight w:val="460"/>
        </w:trPr>
        <w:tc>
          <w:tcPr>
            <w:tcW w:w="728" w:type="dxa"/>
          </w:tcPr>
          <w:p w14:paraId="76C68282" w14:textId="33DD1EBF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C301.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70" w:type="dxa"/>
            <w:vAlign w:val="bottom"/>
          </w:tcPr>
          <w:p w14:paraId="3889A0C0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12E8B268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0410EC4B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845A8A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1</w:t>
            </w:r>
          </w:p>
        </w:tc>
        <w:tc>
          <w:tcPr>
            <w:tcW w:w="570" w:type="dxa"/>
            <w:vAlign w:val="bottom"/>
          </w:tcPr>
          <w:p w14:paraId="4364CDDD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1 </w:t>
            </w:r>
          </w:p>
        </w:tc>
        <w:tc>
          <w:tcPr>
            <w:tcW w:w="651" w:type="dxa"/>
            <w:vAlign w:val="bottom"/>
          </w:tcPr>
          <w:p w14:paraId="0D3A6909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14DC3844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570" w:type="dxa"/>
            <w:vAlign w:val="bottom"/>
          </w:tcPr>
          <w:p w14:paraId="5F6752CE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-</w:t>
            </w:r>
          </w:p>
        </w:tc>
        <w:tc>
          <w:tcPr>
            <w:tcW w:w="570" w:type="dxa"/>
            <w:vAlign w:val="bottom"/>
          </w:tcPr>
          <w:p w14:paraId="19E09B54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58B3ADF8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0025F5BD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4B5103B0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651" w:type="dxa"/>
            <w:vAlign w:val="bottom"/>
          </w:tcPr>
          <w:p w14:paraId="7E076155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2</w:t>
            </w:r>
          </w:p>
        </w:tc>
        <w:tc>
          <w:tcPr>
            <w:tcW w:w="651" w:type="dxa"/>
            <w:vAlign w:val="bottom"/>
          </w:tcPr>
          <w:p w14:paraId="7C2E05C4" w14:textId="77777777" w:rsidR="006118AD" w:rsidRPr="009369F4" w:rsidRDefault="006118AD" w:rsidP="00A330A0">
            <w:pPr>
              <w:jc w:val="center"/>
              <w:rPr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</w:rPr>
              <w:t> 2</w:t>
            </w:r>
          </w:p>
        </w:tc>
        <w:tc>
          <w:tcPr>
            <w:tcW w:w="651" w:type="dxa"/>
          </w:tcPr>
          <w:p w14:paraId="0CA03534" w14:textId="77777777" w:rsidR="006118AD" w:rsidRDefault="006118AD" w:rsidP="00A330A0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</w:tr>
    </w:tbl>
    <w:p w14:paraId="05DC5A51" w14:textId="77777777" w:rsidR="007A47C7" w:rsidRDefault="007A47C7"/>
    <w:sectPr w:rsidR="007A47C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C5416F" w14:textId="77777777" w:rsidR="00A579A1" w:rsidRDefault="00A579A1" w:rsidP="000E58B7">
      <w:pPr>
        <w:spacing w:after="0" w:line="240" w:lineRule="auto"/>
      </w:pPr>
      <w:r>
        <w:separator/>
      </w:r>
    </w:p>
  </w:endnote>
  <w:endnote w:type="continuationSeparator" w:id="0">
    <w:p w14:paraId="3EE265D4" w14:textId="77777777" w:rsidR="00A579A1" w:rsidRDefault="00A579A1" w:rsidP="000E5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06975" w14:textId="77777777" w:rsidR="00A579A1" w:rsidRDefault="00A579A1" w:rsidP="000E58B7">
      <w:pPr>
        <w:spacing w:after="0" w:line="240" w:lineRule="auto"/>
      </w:pPr>
      <w:r>
        <w:separator/>
      </w:r>
    </w:p>
  </w:footnote>
  <w:footnote w:type="continuationSeparator" w:id="0">
    <w:p w14:paraId="2DA140AC" w14:textId="77777777" w:rsidR="00A579A1" w:rsidRDefault="00A579A1" w:rsidP="000E58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10134" w:type="dxa"/>
      <w:tblLook w:val="04A0" w:firstRow="1" w:lastRow="0" w:firstColumn="1" w:lastColumn="0" w:noHBand="0" w:noVBand="1"/>
    </w:tblPr>
    <w:tblGrid>
      <w:gridCol w:w="2112"/>
      <w:gridCol w:w="8022"/>
    </w:tblGrid>
    <w:tr w:rsidR="000E58B7" w14:paraId="0BF3A02C" w14:textId="77777777" w:rsidTr="000E58B7">
      <w:trPr>
        <w:trHeight w:val="1110"/>
      </w:trPr>
      <w:tc>
        <w:tcPr>
          <w:tcW w:w="2112" w:type="dxa"/>
          <w:vMerge w:val="restart"/>
        </w:tcPr>
        <w:p w14:paraId="4B751EFE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noProof/>
            </w:rPr>
            <w:drawing>
              <wp:inline distT="0" distB="0" distL="0" distR="0" wp14:anchorId="727C8B9E" wp14:editId="2F052E07">
                <wp:extent cx="1000125" cy="1089660"/>
                <wp:effectExtent l="0" t="0" r="0" b="0"/>
                <wp:docPr id="812970880" name="Picture 0" descr="DPGITM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DPGITM logo.jp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461" cy="10998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22" w:type="dxa"/>
        </w:tcPr>
        <w:p w14:paraId="6732C578" w14:textId="77777777" w:rsidR="000E58B7" w:rsidRPr="00D76E42" w:rsidRDefault="000E58B7" w:rsidP="000E58B7">
          <w:pPr>
            <w:jc w:val="center"/>
            <w:rPr>
              <w:rFonts w:ascii="Times New Roman" w:hAnsi="Times New Roman" w:cs="Times New Roman"/>
              <w:b/>
              <w:sz w:val="32"/>
              <w:szCs w:val="32"/>
            </w:rPr>
          </w:pPr>
          <w:r w:rsidRPr="00D76E42">
            <w:rPr>
              <w:rFonts w:ascii="Times New Roman" w:hAnsi="Times New Roman" w:cs="Times New Roman"/>
              <w:b/>
              <w:sz w:val="32"/>
              <w:szCs w:val="32"/>
            </w:rPr>
            <w:t>DPG Institute of Technology and Management</w:t>
          </w:r>
        </w:p>
        <w:p w14:paraId="21CE8C93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sz w:val="32"/>
              <w:szCs w:val="32"/>
            </w:rPr>
            <w:t>Sector 34, Gurugram HR 122004</w:t>
          </w:r>
        </w:p>
      </w:tc>
    </w:tr>
    <w:tr w:rsidR="000E58B7" w14:paraId="6038CF23" w14:textId="77777777" w:rsidTr="000E58B7">
      <w:trPr>
        <w:trHeight w:val="142"/>
      </w:trPr>
      <w:tc>
        <w:tcPr>
          <w:tcW w:w="2112" w:type="dxa"/>
          <w:vMerge/>
        </w:tcPr>
        <w:p w14:paraId="1C547760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6F746AF9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40"/>
              <w:szCs w:val="40"/>
            </w:rPr>
            <w:t>Lesson Plan</w:t>
          </w:r>
        </w:p>
      </w:tc>
    </w:tr>
    <w:tr w:rsidR="000E58B7" w14:paraId="0E25A786" w14:textId="77777777" w:rsidTr="000E58B7">
      <w:trPr>
        <w:trHeight w:val="142"/>
      </w:trPr>
      <w:tc>
        <w:tcPr>
          <w:tcW w:w="2112" w:type="dxa"/>
          <w:vMerge/>
        </w:tcPr>
        <w:p w14:paraId="7E6F5524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102247B5" w14:textId="3D2A9B8B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 xml:space="preserve">Course Name: </w:t>
          </w:r>
          <w:r w:rsidR="003B38FE">
            <w:rPr>
              <w:rFonts w:ascii="Times New Roman" w:hAnsi="Times New Roman" w:cs="Times New Roman"/>
              <w:b/>
              <w:sz w:val="28"/>
              <w:szCs w:val="28"/>
            </w:rPr>
            <w:t>Power System-I</w:t>
          </w:r>
        </w:p>
      </w:tc>
    </w:tr>
    <w:tr w:rsidR="000E58B7" w14:paraId="481F43E5" w14:textId="77777777" w:rsidTr="000E58B7">
      <w:trPr>
        <w:trHeight w:val="142"/>
      </w:trPr>
      <w:tc>
        <w:tcPr>
          <w:tcW w:w="2112" w:type="dxa"/>
          <w:vMerge/>
        </w:tcPr>
        <w:p w14:paraId="55987F11" w14:textId="77777777" w:rsidR="000E58B7" w:rsidRDefault="000E58B7" w:rsidP="000E58B7">
          <w:pPr>
            <w:rPr>
              <w:rFonts w:ascii="Times New Roman" w:hAnsi="Times New Roman" w:cs="Times New Roman"/>
              <w:noProof/>
            </w:rPr>
          </w:pPr>
        </w:p>
      </w:tc>
      <w:tc>
        <w:tcPr>
          <w:tcW w:w="8022" w:type="dxa"/>
        </w:tcPr>
        <w:p w14:paraId="564FA2A4" w14:textId="77777777" w:rsidR="000E58B7" w:rsidRDefault="000E58B7" w:rsidP="000E58B7">
          <w:pPr>
            <w:jc w:val="center"/>
            <w:rPr>
              <w:rFonts w:ascii="Times New Roman" w:hAnsi="Times New Roman" w:cs="Times New Roman"/>
              <w:noProof/>
            </w:rPr>
          </w:pPr>
          <w:r w:rsidRPr="00D76E42">
            <w:rPr>
              <w:rFonts w:ascii="Times New Roman" w:hAnsi="Times New Roman" w:cs="Times New Roman"/>
              <w:b/>
              <w:sz w:val="28"/>
              <w:szCs w:val="28"/>
            </w:rPr>
            <w:t xml:space="preserve">Faculty Name: </w:t>
          </w:r>
          <w:proofErr w:type="spellStart"/>
          <w:r>
            <w:rPr>
              <w:rFonts w:ascii="Times New Roman" w:hAnsi="Times New Roman" w:cs="Times New Roman"/>
              <w:b/>
            </w:rPr>
            <w:t>Ritu</w:t>
          </w:r>
          <w:proofErr w:type="spellEnd"/>
          <w:r>
            <w:rPr>
              <w:rFonts w:ascii="Times New Roman" w:hAnsi="Times New Roman" w:cs="Times New Roman"/>
              <w:b/>
            </w:rPr>
            <w:t xml:space="preserve"> </w:t>
          </w:r>
          <w:proofErr w:type="gramStart"/>
          <w:r>
            <w:rPr>
              <w:rFonts w:ascii="Times New Roman" w:hAnsi="Times New Roman" w:cs="Times New Roman"/>
              <w:b/>
            </w:rPr>
            <w:t>Sharma(</w:t>
          </w:r>
          <w:proofErr w:type="gramEnd"/>
          <w:r>
            <w:rPr>
              <w:rFonts w:ascii="Times New Roman" w:hAnsi="Times New Roman" w:cs="Times New Roman"/>
              <w:b/>
            </w:rPr>
            <w:t>Assistant Professor)</w:t>
          </w:r>
        </w:p>
      </w:tc>
    </w:tr>
  </w:tbl>
  <w:p w14:paraId="2E3A342E" w14:textId="77777777" w:rsidR="000E58B7" w:rsidRPr="000E58B7" w:rsidRDefault="000E58B7" w:rsidP="000E58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267D"/>
    <w:multiLevelType w:val="hybridMultilevel"/>
    <w:tmpl w:val="7E420D82"/>
    <w:lvl w:ilvl="0" w:tplc="84DC50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3DE51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2E019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DAE8F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AC0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6AE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6AEEA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9838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D2ED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64F2EE3"/>
    <w:multiLevelType w:val="hybridMultilevel"/>
    <w:tmpl w:val="6C64B6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E6E72"/>
    <w:multiLevelType w:val="hybridMultilevel"/>
    <w:tmpl w:val="A14EC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4A7F2A"/>
    <w:multiLevelType w:val="hybridMultilevel"/>
    <w:tmpl w:val="4D2CF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FF0C53"/>
    <w:multiLevelType w:val="multilevel"/>
    <w:tmpl w:val="D8025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0BC2C0A"/>
    <w:multiLevelType w:val="hybridMultilevel"/>
    <w:tmpl w:val="193EE4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9E12C3"/>
    <w:multiLevelType w:val="hybridMultilevel"/>
    <w:tmpl w:val="FE6E7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AA746E"/>
    <w:multiLevelType w:val="hybridMultilevel"/>
    <w:tmpl w:val="E0861BE2"/>
    <w:lvl w:ilvl="0" w:tplc="33CEDA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221A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DFE4D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638DB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0610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AA9A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FE26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400A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4E6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20AA4851"/>
    <w:multiLevelType w:val="hybridMultilevel"/>
    <w:tmpl w:val="CFBAD0AC"/>
    <w:lvl w:ilvl="0" w:tplc="CB7A860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lang w:val="en-IN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DA5E57"/>
    <w:multiLevelType w:val="hybridMultilevel"/>
    <w:tmpl w:val="F9FE18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5E48D3"/>
    <w:multiLevelType w:val="hybridMultilevel"/>
    <w:tmpl w:val="2C5C0B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050BE0"/>
    <w:multiLevelType w:val="hybridMultilevel"/>
    <w:tmpl w:val="5FD27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7444EA"/>
    <w:multiLevelType w:val="hybridMultilevel"/>
    <w:tmpl w:val="0D30691E"/>
    <w:lvl w:ilvl="0" w:tplc="298092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70A7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D544B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9076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D2CA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38A7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1408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947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07088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4C7325D0"/>
    <w:multiLevelType w:val="hybridMultilevel"/>
    <w:tmpl w:val="FA645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F25A0A"/>
    <w:multiLevelType w:val="hybridMultilevel"/>
    <w:tmpl w:val="18BE7E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9C7B4F"/>
    <w:multiLevelType w:val="hybridMultilevel"/>
    <w:tmpl w:val="EADE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4E6882"/>
    <w:multiLevelType w:val="hybridMultilevel"/>
    <w:tmpl w:val="34DEB85A"/>
    <w:lvl w:ilvl="0" w:tplc="E294D9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A687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A4A02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C4C3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7CE00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8090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64AA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90E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1A23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6DC444D"/>
    <w:multiLevelType w:val="hybridMultilevel"/>
    <w:tmpl w:val="0FFC8758"/>
    <w:lvl w:ilvl="0" w:tplc="BF48E0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782827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3A13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ACC02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2D0CC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D80C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DE45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E8F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3CEAB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7D65C1A"/>
    <w:multiLevelType w:val="hybridMultilevel"/>
    <w:tmpl w:val="2AECEC0E"/>
    <w:lvl w:ilvl="0" w:tplc="692C1A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CCE5A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74C1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F1C24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865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6E6E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096EC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C44D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E2A2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67E500EB"/>
    <w:multiLevelType w:val="hybridMultilevel"/>
    <w:tmpl w:val="DEC4818E"/>
    <w:lvl w:ilvl="0" w:tplc="C46AA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218A3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9EE8F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C0D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FD0BA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0649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3A9D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07C9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75477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 w15:restartNumberingAfterBreak="0">
    <w:nsid w:val="74DF6F63"/>
    <w:multiLevelType w:val="hybridMultilevel"/>
    <w:tmpl w:val="FB466B38"/>
    <w:lvl w:ilvl="0" w:tplc="BD0E4A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26E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1461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264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3E84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7CC0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B5640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A4A4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C26F8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7DC95FA2"/>
    <w:multiLevelType w:val="hybridMultilevel"/>
    <w:tmpl w:val="179074A0"/>
    <w:lvl w:ilvl="0" w:tplc="7A8CD0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2CD6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BCC7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F8F0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964C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5142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2ECF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254DD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84C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7FA54420"/>
    <w:multiLevelType w:val="hybridMultilevel"/>
    <w:tmpl w:val="81DA1A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8074294">
    <w:abstractNumId w:val="4"/>
  </w:num>
  <w:num w:numId="2" w16cid:durableId="1645238092">
    <w:abstractNumId w:val="13"/>
  </w:num>
  <w:num w:numId="3" w16cid:durableId="1989626740">
    <w:abstractNumId w:val="14"/>
  </w:num>
  <w:num w:numId="4" w16cid:durableId="2095004398">
    <w:abstractNumId w:val="1"/>
  </w:num>
  <w:num w:numId="5" w16cid:durableId="1175192291">
    <w:abstractNumId w:val="22"/>
  </w:num>
  <w:num w:numId="6" w16cid:durableId="1930696692">
    <w:abstractNumId w:val="5"/>
  </w:num>
  <w:num w:numId="7" w16cid:durableId="1958441292">
    <w:abstractNumId w:val="11"/>
  </w:num>
  <w:num w:numId="8" w16cid:durableId="1670715978">
    <w:abstractNumId w:val="10"/>
  </w:num>
  <w:num w:numId="9" w16cid:durableId="1932273269">
    <w:abstractNumId w:val="2"/>
  </w:num>
  <w:num w:numId="10" w16cid:durableId="1968856350">
    <w:abstractNumId w:val="6"/>
  </w:num>
  <w:num w:numId="11" w16cid:durableId="159658360">
    <w:abstractNumId w:val="3"/>
  </w:num>
  <w:num w:numId="12" w16cid:durableId="1486699536">
    <w:abstractNumId w:val="17"/>
  </w:num>
  <w:num w:numId="13" w16cid:durableId="1338269974">
    <w:abstractNumId w:val="15"/>
  </w:num>
  <w:num w:numId="14" w16cid:durableId="1714649110">
    <w:abstractNumId w:val="18"/>
  </w:num>
  <w:num w:numId="15" w16cid:durableId="1026752564">
    <w:abstractNumId w:val="0"/>
  </w:num>
  <w:num w:numId="16" w16cid:durableId="1388455173">
    <w:abstractNumId w:val="20"/>
  </w:num>
  <w:num w:numId="17" w16cid:durableId="518274866">
    <w:abstractNumId w:val="16"/>
  </w:num>
  <w:num w:numId="18" w16cid:durableId="2115202252">
    <w:abstractNumId w:val="12"/>
  </w:num>
  <w:num w:numId="19" w16cid:durableId="778717849">
    <w:abstractNumId w:val="19"/>
  </w:num>
  <w:num w:numId="20" w16cid:durableId="1805735735">
    <w:abstractNumId w:val="7"/>
  </w:num>
  <w:num w:numId="21" w16cid:durableId="2142380038">
    <w:abstractNumId w:val="21"/>
  </w:num>
  <w:num w:numId="22" w16cid:durableId="397746289">
    <w:abstractNumId w:val="8"/>
  </w:num>
  <w:num w:numId="23" w16cid:durableId="58635286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7C7"/>
    <w:rsid w:val="000C6AB1"/>
    <w:rsid w:val="000E58B7"/>
    <w:rsid w:val="00104B47"/>
    <w:rsid w:val="00110595"/>
    <w:rsid w:val="001B382F"/>
    <w:rsid w:val="001D4F83"/>
    <w:rsid w:val="00244EF7"/>
    <w:rsid w:val="00291EDB"/>
    <w:rsid w:val="00301C82"/>
    <w:rsid w:val="00311D9E"/>
    <w:rsid w:val="0037034A"/>
    <w:rsid w:val="003749A8"/>
    <w:rsid w:val="00385497"/>
    <w:rsid w:val="00391857"/>
    <w:rsid w:val="003B3530"/>
    <w:rsid w:val="003B38FE"/>
    <w:rsid w:val="003C3F83"/>
    <w:rsid w:val="003C50C1"/>
    <w:rsid w:val="00417C2A"/>
    <w:rsid w:val="0044082A"/>
    <w:rsid w:val="00482D73"/>
    <w:rsid w:val="004904EF"/>
    <w:rsid w:val="004962CE"/>
    <w:rsid w:val="004A4D0D"/>
    <w:rsid w:val="004A6402"/>
    <w:rsid w:val="005168EB"/>
    <w:rsid w:val="0052749C"/>
    <w:rsid w:val="00534A04"/>
    <w:rsid w:val="0054166A"/>
    <w:rsid w:val="00544600"/>
    <w:rsid w:val="00596DBD"/>
    <w:rsid w:val="005A2014"/>
    <w:rsid w:val="005B4349"/>
    <w:rsid w:val="005C5A3D"/>
    <w:rsid w:val="005E76C7"/>
    <w:rsid w:val="006118AD"/>
    <w:rsid w:val="006353A3"/>
    <w:rsid w:val="006404AB"/>
    <w:rsid w:val="00671C0A"/>
    <w:rsid w:val="0067387D"/>
    <w:rsid w:val="006B0777"/>
    <w:rsid w:val="00760C4D"/>
    <w:rsid w:val="007A153B"/>
    <w:rsid w:val="007A47C7"/>
    <w:rsid w:val="007F7A66"/>
    <w:rsid w:val="008247BA"/>
    <w:rsid w:val="00836D9D"/>
    <w:rsid w:val="008D153E"/>
    <w:rsid w:val="008F3FE1"/>
    <w:rsid w:val="008F52BB"/>
    <w:rsid w:val="00920F77"/>
    <w:rsid w:val="009A125A"/>
    <w:rsid w:val="009D26F7"/>
    <w:rsid w:val="009D5BE4"/>
    <w:rsid w:val="00A33694"/>
    <w:rsid w:val="00A579A1"/>
    <w:rsid w:val="00A979C4"/>
    <w:rsid w:val="00AA3488"/>
    <w:rsid w:val="00AB0B8A"/>
    <w:rsid w:val="00B02CA7"/>
    <w:rsid w:val="00B0327B"/>
    <w:rsid w:val="00B03340"/>
    <w:rsid w:val="00B26C3F"/>
    <w:rsid w:val="00B971EF"/>
    <w:rsid w:val="00BA3695"/>
    <w:rsid w:val="00BF058C"/>
    <w:rsid w:val="00CA03AF"/>
    <w:rsid w:val="00CA76B8"/>
    <w:rsid w:val="00D03AF1"/>
    <w:rsid w:val="00D4350C"/>
    <w:rsid w:val="00D524C4"/>
    <w:rsid w:val="00D7292E"/>
    <w:rsid w:val="00DC0A2B"/>
    <w:rsid w:val="00DC5F26"/>
    <w:rsid w:val="00DE5165"/>
    <w:rsid w:val="00E54C29"/>
    <w:rsid w:val="00E777B5"/>
    <w:rsid w:val="00EF06B4"/>
    <w:rsid w:val="00F84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A1C0C6"/>
  <w15:chartTrackingRefBased/>
  <w15:docId w15:val="{73D7E869-A323-914F-80E3-BD79F69A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7C7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7A47C7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qFormat/>
    <w:locked/>
    <w:rsid w:val="007A47C7"/>
    <w:rPr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8B7"/>
    <w:rPr>
      <w:kern w:val="0"/>
      <w:sz w:val="22"/>
      <w:szCs w:val="22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E58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8B7"/>
    <w:rPr>
      <w:kern w:val="0"/>
      <w:sz w:val="22"/>
      <w:szCs w:val="22"/>
      <w:lang w:val="en-US"/>
      <w14:ligatures w14:val="none"/>
    </w:rPr>
  </w:style>
  <w:style w:type="table" w:styleId="TableGrid">
    <w:name w:val="Table Grid"/>
    <w:basedOn w:val="TableNormal"/>
    <w:uiPriority w:val="59"/>
    <w:qFormat/>
    <w:rsid w:val="000E58B7"/>
    <w:rPr>
      <w:kern w:val="0"/>
      <w:sz w:val="22"/>
      <w:szCs w:val="22"/>
      <w:lang w:val="en-US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qFormat/>
    <w:rsid w:val="004962C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962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8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2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9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37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5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2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47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1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7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7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50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14</Pages>
  <Words>2211</Words>
  <Characters>12607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Ritu Sharma</dc:creator>
  <cp:keywords/>
  <dc:description/>
  <cp:lastModifiedBy>Ritu Sharma</cp:lastModifiedBy>
  <cp:revision>112</cp:revision>
  <cp:lastPrinted>2025-09-02T03:39:00Z</cp:lastPrinted>
  <dcterms:created xsi:type="dcterms:W3CDTF">2025-08-12T04:06:00Z</dcterms:created>
  <dcterms:modified xsi:type="dcterms:W3CDTF">2025-11-11T06:08:00Z</dcterms:modified>
</cp:coreProperties>
</file>